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6CFCB" w14:textId="77777777" w:rsidR="005C48D7" w:rsidRDefault="00000000">
      <w:pPr>
        <w:spacing w:line="276" w:lineRule="auto"/>
        <w:jc w:val="center"/>
        <w:rPr>
          <w:rFonts w:ascii="Century Gothic" w:eastAsia="Century Gothic" w:hAnsi="Century Gothic" w:cs="Century Gothic"/>
          <w:b/>
          <w:sz w:val="26"/>
          <w:szCs w:val="26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b/>
          <w:sz w:val="26"/>
          <w:szCs w:val="26"/>
        </w:rPr>
        <w:t>Formulaire de candidature pour la bourse pour la diversité</w:t>
      </w:r>
    </w:p>
    <w:p w14:paraId="0DDE8C5F" w14:textId="77777777" w:rsidR="005C48D7" w:rsidRDefault="005C48D7">
      <w:pPr>
        <w:spacing w:line="276" w:lineRule="auto"/>
        <w:rPr>
          <w:rFonts w:ascii="Century Gothic" w:eastAsia="Century Gothic" w:hAnsi="Century Gothic" w:cs="Century Gothic"/>
          <w:b/>
          <w:sz w:val="26"/>
          <w:szCs w:val="26"/>
        </w:rPr>
      </w:pPr>
    </w:p>
    <w:p w14:paraId="2DBBC206" w14:textId="77777777" w:rsidR="005C48D7" w:rsidRDefault="00000000">
      <w:pPr>
        <w:spacing w:line="276" w:lineRule="auto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Les informations personnelles :</w:t>
      </w: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5"/>
        <w:gridCol w:w="5125"/>
      </w:tblGrid>
      <w:tr w:rsidR="005C48D7" w14:paraId="3C0F7C10" w14:textId="77777777">
        <w:tc>
          <w:tcPr>
            <w:tcW w:w="9350" w:type="dxa"/>
            <w:gridSpan w:val="2"/>
          </w:tcPr>
          <w:p w14:paraId="170F2BC9" w14:textId="740165DA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Nom: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C48D7" w14:paraId="63DAD7AB" w14:textId="77777777">
        <w:tc>
          <w:tcPr>
            <w:tcW w:w="9350" w:type="dxa"/>
            <w:gridSpan w:val="2"/>
          </w:tcPr>
          <w:p w14:paraId="3714CF6C" w14:textId="77777777" w:rsidR="00422BBB" w:rsidRDefault="00000000" w:rsidP="00422BBB">
            <w:pP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Employeur, nom d’entreprise ou programme académique: </w:t>
            </w:r>
          </w:p>
          <w:p w14:paraId="4A48BF2C" w14:textId="053E0364" w:rsidR="00422BBB" w:rsidRDefault="00000000" w:rsidP="00422BBB">
            <w:pPr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     </w:t>
            </w:r>
          </w:p>
        </w:tc>
      </w:tr>
      <w:tr w:rsidR="005C48D7" w14:paraId="12A62564" w14:textId="77777777">
        <w:tc>
          <w:tcPr>
            <w:tcW w:w="9350" w:type="dxa"/>
            <w:gridSpan w:val="2"/>
          </w:tcPr>
          <w:p w14:paraId="5D90AF69" w14:textId="77777777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Titre d’emploi:                                      </w:t>
            </w:r>
          </w:p>
        </w:tc>
      </w:tr>
      <w:tr w:rsidR="005C48D7" w14:paraId="795CEBFA" w14:textId="77777777">
        <w:tc>
          <w:tcPr>
            <w:tcW w:w="9350" w:type="dxa"/>
            <w:gridSpan w:val="2"/>
          </w:tcPr>
          <w:p w14:paraId="0AF5236E" w14:textId="2D3456FF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Adress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>e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: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C48D7" w14:paraId="6B646ADD" w14:textId="77777777">
        <w:tc>
          <w:tcPr>
            <w:tcW w:w="4225" w:type="dxa"/>
          </w:tcPr>
          <w:p w14:paraId="7CD5DEC9" w14:textId="557E87F8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Ville: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  <w:tc>
          <w:tcPr>
            <w:tcW w:w="5125" w:type="dxa"/>
          </w:tcPr>
          <w:p w14:paraId="33D0C6B9" w14:textId="167F444F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Province/État: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C48D7" w14:paraId="10A2248F" w14:textId="77777777">
        <w:tc>
          <w:tcPr>
            <w:tcW w:w="4225" w:type="dxa"/>
          </w:tcPr>
          <w:p w14:paraId="0664A151" w14:textId="2E34FCF3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Pays: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  <w:tc>
          <w:tcPr>
            <w:tcW w:w="5125" w:type="dxa"/>
          </w:tcPr>
          <w:p w14:paraId="5D8D4BCF" w14:textId="2B6C478B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Code postal: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C48D7" w14:paraId="29FCE370" w14:textId="77777777">
        <w:tc>
          <w:tcPr>
            <w:tcW w:w="4225" w:type="dxa"/>
          </w:tcPr>
          <w:p w14:paraId="37614C0E" w14:textId="5A07EC4C" w:rsidR="005C48D7" w:rsidRDefault="00422BBB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Téléphone</w:t>
            </w:r>
            <w:r w:rsidR="00000000">
              <w:rPr>
                <w:rFonts w:ascii="Century Gothic" w:eastAsia="Century Gothic" w:hAnsi="Century Gothic" w:cs="Century Gothic"/>
                <w:sz w:val="22"/>
                <w:szCs w:val="22"/>
              </w:rPr>
              <w:t>: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  <w:tc>
          <w:tcPr>
            <w:tcW w:w="5125" w:type="dxa"/>
          </w:tcPr>
          <w:p w14:paraId="2AAF8137" w14:textId="77777777" w:rsidR="005C48D7" w:rsidRDefault="005C48D7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C48D7" w14:paraId="610DD91F" w14:textId="77777777">
        <w:tc>
          <w:tcPr>
            <w:tcW w:w="9350" w:type="dxa"/>
            <w:gridSpan w:val="2"/>
          </w:tcPr>
          <w:p w14:paraId="65AE0BF6" w14:textId="3655D954" w:rsidR="005C48D7" w:rsidRDefault="00000000" w:rsidP="00422BBB">
            <w:pPr>
              <w:widowControl w:val="0"/>
              <w:spacing w:after="240"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Courriel:</w:t>
            </w:r>
            <w:r w:rsidR="00422BB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</w:tbl>
    <w:p w14:paraId="6B4F64A8" w14:textId="77777777" w:rsidR="005C48D7" w:rsidRDefault="005C48D7">
      <w:pPr>
        <w:spacing w:line="276" w:lineRule="auto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FD57E89" w14:textId="77777777" w:rsidR="005C48D7" w:rsidRDefault="00000000">
      <w:pPr>
        <w:spacing w:line="276" w:lineRule="auto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Statut:  </w:t>
      </w:r>
      <w:bookmarkStart w:id="1" w:name="bookmark=id.3j2qqm3" w:colFirst="0" w:colLast="0"/>
      <w:bookmarkEnd w:id="1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 </w:t>
      </w:r>
      <w:bookmarkStart w:id="2" w:name="bookmark=id.4i7ojhp" w:colFirst="0" w:colLast="0"/>
      <w:bookmarkEnd w:id="2"/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5C48D7" w14:paraId="4AC04CCA" w14:textId="77777777">
        <w:tc>
          <w:tcPr>
            <w:tcW w:w="9350" w:type="dxa"/>
          </w:tcPr>
          <w:p w14:paraId="1C643134" w14:textId="77777777" w:rsidR="005C48D7" w:rsidRDefault="00000000">
            <w:pPr>
              <w:spacing w:line="276" w:lineRule="auto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422BBB">
              <w:rPr>
                <w:rFonts w:ascii="MS Gothic" w:eastAsia="MS Gothic" w:hAnsi="MS Gothic" w:cs="MS Gothic"/>
                <w:sz w:val="36"/>
                <w:szCs w:val="36"/>
              </w:rPr>
              <w:t>☐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Étudiant-e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eastAsia="Century Gothic" w:hAnsi="Century Gothic" w:cs="Century Gothic"/>
              </w:rPr>
              <w:t xml:space="preserve">              </w:t>
            </w:r>
          </w:p>
        </w:tc>
      </w:tr>
      <w:tr w:rsidR="005C48D7" w14:paraId="4BF4184A" w14:textId="77777777">
        <w:tc>
          <w:tcPr>
            <w:tcW w:w="9350" w:type="dxa"/>
          </w:tcPr>
          <w:p w14:paraId="4E4EC45D" w14:textId="4427FBD2" w:rsidR="005C48D7" w:rsidRDefault="00000000">
            <w:pP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422BBB">
              <w:rPr>
                <w:rFonts w:ascii="MS Gothic" w:eastAsia="MS Gothic" w:hAnsi="MS Gothic" w:cs="MS Gothic"/>
                <w:sz w:val="36"/>
                <w:szCs w:val="36"/>
              </w:rPr>
              <w:t>☐</w:t>
            </w:r>
            <w:r w:rsidR="00422BBB" w:rsidRPr="00422BBB">
              <w:rPr>
                <w:rFonts w:ascii="Century Gothic" w:eastAsia="MS Gothic" w:hAnsi="Century Gothic" w:cs="MS Gothic"/>
                <w:sz w:val="22"/>
                <w:szCs w:val="22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Restaurateur-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rice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émergent-e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: </w:t>
            </w:r>
          </w:p>
          <w:p w14:paraId="3ECFFB9A" w14:textId="77777777" w:rsidR="005C48D7" w:rsidRDefault="00000000">
            <w:pP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Années d’expérience post-graduation:  </w:t>
            </w:r>
            <w:r>
              <w:rPr>
                <w:rFonts w:ascii="MS Gothic" w:eastAsia="MS Gothic" w:hAnsi="MS Gothic" w:cs="MS Gothic"/>
                <w:sz w:val="30"/>
                <w:szCs w:val="30"/>
              </w:rPr>
              <w:t>☐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Aucune   </w:t>
            </w:r>
            <w:r>
              <w:rPr>
                <w:rFonts w:ascii="MS Gothic" w:eastAsia="MS Gothic" w:hAnsi="MS Gothic" w:cs="MS Gothic"/>
                <w:sz w:val="30"/>
                <w:szCs w:val="30"/>
              </w:rPr>
              <w:t>☐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&lt; 1 an   </w:t>
            </w:r>
            <w:r>
              <w:rPr>
                <w:rFonts w:ascii="MS Gothic" w:eastAsia="MS Gothic" w:hAnsi="MS Gothic" w:cs="MS Gothic"/>
                <w:sz w:val="30"/>
                <w:szCs w:val="30"/>
              </w:rPr>
              <w:t>☐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&lt; 5 ans   </w:t>
            </w:r>
            <w:r>
              <w:rPr>
                <w:rFonts w:ascii="MS Gothic" w:eastAsia="MS Gothic" w:hAnsi="MS Gothic" w:cs="MS Gothic"/>
                <w:sz w:val="30"/>
                <w:szCs w:val="30"/>
              </w:rPr>
              <w:t>☐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&gt; 5 ans</w:t>
            </w:r>
          </w:p>
        </w:tc>
      </w:tr>
      <w:tr w:rsidR="005C48D7" w14:paraId="4035BA40" w14:textId="77777777">
        <w:tc>
          <w:tcPr>
            <w:tcW w:w="9350" w:type="dxa"/>
          </w:tcPr>
          <w:p w14:paraId="6E54A473" w14:textId="77777777" w:rsidR="005C48D7" w:rsidRDefault="00000000">
            <w:pP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422BBB">
              <w:rPr>
                <w:rFonts w:ascii="MS Gothic" w:eastAsia="MS Gothic" w:hAnsi="MS Gothic" w:cs="MS Gothic"/>
                <w:sz w:val="36"/>
                <w:szCs w:val="36"/>
              </w:rPr>
              <w:t>☐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Autre (spécifier)__________________</w:t>
            </w:r>
          </w:p>
        </w:tc>
      </w:tr>
    </w:tbl>
    <w:p w14:paraId="6837076F" w14:textId="77777777" w:rsidR="005C48D7" w:rsidRDefault="005C48D7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22251387" w14:textId="77777777" w:rsidR="005C48D7" w:rsidRDefault="00000000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Statut de l'adhésion de l’ACCR :</w:t>
      </w:r>
    </w:p>
    <w:tbl>
      <w:tblPr>
        <w:tblStyle w:val="a4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5C48D7" w14:paraId="6E4CE0E0" w14:textId="77777777">
        <w:trPr>
          <w:trHeight w:val="403"/>
        </w:trPr>
        <w:tc>
          <w:tcPr>
            <w:tcW w:w="4680" w:type="dxa"/>
          </w:tcPr>
          <w:p w14:paraId="036AF298" w14:textId="77777777" w:rsidR="005C48D7" w:rsidRDefault="00000000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36"/>
                <w:szCs w:val="36"/>
              </w:rPr>
              <w:t>☐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Adhésion individuelle</w:t>
            </w:r>
          </w:p>
        </w:tc>
        <w:tc>
          <w:tcPr>
            <w:tcW w:w="4680" w:type="dxa"/>
          </w:tcPr>
          <w:p w14:paraId="38E96ED0" w14:textId="77777777" w:rsidR="005C48D7" w:rsidRDefault="00000000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sz w:val="36"/>
                <w:szCs w:val="36"/>
              </w:rPr>
              <w:t>☐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Pas encore membre</w:t>
            </w:r>
          </w:p>
        </w:tc>
      </w:tr>
      <w:tr w:rsidR="005C48D7" w14:paraId="5D5B8E73" w14:textId="77777777" w:rsidTr="00422BBB">
        <w:trPr>
          <w:trHeight w:val="773"/>
        </w:trPr>
        <w:tc>
          <w:tcPr>
            <w:tcW w:w="9360" w:type="dxa"/>
            <w:gridSpan w:val="2"/>
            <w:vAlign w:val="center"/>
          </w:tcPr>
          <w:p w14:paraId="165BDDE0" w14:textId="77777777" w:rsidR="005C48D7" w:rsidRDefault="00000000" w:rsidP="00422BBB">
            <w:pPr>
              <w:widowControl w:val="0"/>
              <w:spacing w:line="276" w:lineRule="auto"/>
              <w:rPr>
                <w:rFonts w:ascii="MS Gothic" w:eastAsia="MS Gothic" w:hAnsi="MS Gothic" w:cs="MS Gothic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color w:val="222222"/>
                <w:sz w:val="22"/>
                <w:szCs w:val="22"/>
                <w:highlight w:val="white"/>
              </w:rPr>
              <w:t>Il n’est pas nécessaire d’être membre de l’ACCR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color w:val="222222"/>
                <w:sz w:val="22"/>
                <w:szCs w:val="22"/>
                <w:highlight w:val="white"/>
              </w:rPr>
              <w:t xml:space="preserve">La bourse inclut une adhésion gratuite d’un an à l’ACCR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(une nouvelle adhésion ou un renouvellement gratuit). </w:t>
            </w:r>
          </w:p>
        </w:tc>
      </w:tr>
    </w:tbl>
    <w:p w14:paraId="1C74B4D6" w14:textId="77777777" w:rsidR="005C48D7" w:rsidRDefault="005C48D7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444A2E2A" w14:textId="77777777" w:rsidR="005C48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0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lastRenderedPageBreak/>
        <w:t>Veuillez joindre un énoncé expliquant comment vos expériences culturelles personnelles façonnent votre approche de la conservation-restauration (maximum de deux pages).</w:t>
      </w:r>
    </w:p>
    <w:p w14:paraId="6CD9D27A" w14:textId="77777777" w:rsidR="005C48D7" w:rsidRDefault="005C48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7B6C8EA0" w14:textId="77777777" w:rsidR="005C48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Veuillez fournir une estimation des dépenses que cette bourse financera.</w:t>
      </w:r>
    </w:p>
    <w:p w14:paraId="0EA87728" w14:textId="77777777" w:rsidR="005C48D7" w:rsidRDefault="005C48D7">
      <w:pPr>
        <w:spacing w:before="140" w:line="276" w:lineRule="auto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6FEFE3B7" w14:textId="77777777" w:rsidR="005C48D7" w:rsidRDefault="00000000">
      <w:pPr>
        <w:spacing w:before="140" w:line="276" w:lineRule="auto"/>
        <w:rPr>
          <w:rFonts w:ascii="Century Gothic" w:eastAsia="Century Gothic" w:hAnsi="Century Gothic" w:cs="Century Gothic"/>
          <w:b/>
          <w:sz w:val="22"/>
          <w:szCs w:val="22"/>
        </w:rPr>
      </w:pPr>
      <w:bookmarkStart w:id="3" w:name="_heading=h.vpc0my69ozbc" w:colFirst="0" w:colLast="0"/>
      <w:bookmarkEnd w:id="3"/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Modalités et conditions </w:t>
      </w:r>
    </w:p>
    <w:p w14:paraId="60FFC76F" w14:textId="77777777" w:rsidR="005C48D7" w:rsidRDefault="00000000">
      <w:pPr>
        <w:numPr>
          <w:ilvl w:val="0"/>
          <w:numId w:val="1"/>
        </w:numPr>
        <w:spacing w:before="200" w:after="280"/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Le nom de la ou du bénéficiaire et l’énoncé fourni en candidature à cette bourse, en tout ou en partie, peuvent être publiés dans le Bulletin de l’ACCR, le site Web de l’ACCR et le Rapport annuel.</w:t>
      </w:r>
    </w:p>
    <w:p w14:paraId="4F92D327" w14:textId="77777777" w:rsidR="005C48D7" w:rsidRDefault="00000000">
      <w:pPr>
        <w:numPr>
          <w:ilvl w:val="0"/>
          <w:numId w:val="1"/>
        </w:numPr>
        <w:spacing w:before="200"/>
        <w:rPr>
          <w:rFonts w:ascii="Century Gothic" w:eastAsia="Century Gothic" w:hAnsi="Century Gothic" w:cs="Century Gothic"/>
          <w:color w:val="222222"/>
          <w:sz w:val="22"/>
          <w:szCs w:val="22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  <w:highlight w:val="white"/>
        </w:rPr>
        <w:t>Cette bourse peut couvrir le transport et l’hébergement pour un stage, les frais de scolarité, les livres et les frais associés aux études à temps plein dans un programme de formation reconnu en conservation-restauration au Canada ou à l’étranger, ainsi que d’autres dépenses directement liées aux frais d’éducation.</w:t>
      </w:r>
    </w:p>
    <w:p w14:paraId="4EBB533D" w14:textId="77777777" w:rsidR="005C48D7" w:rsidRDefault="00000000">
      <w:pPr>
        <w:numPr>
          <w:ilvl w:val="0"/>
          <w:numId w:val="1"/>
        </w:numPr>
        <w:spacing w:before="200"/>
        <w:rPr>
          <w:rFonts w:ascii="Century Gothic" w:eastAsia="Century Gothic" w:hAnsi="Century Gothic" w:cs="Century Gothic"/>
          <w:color w:val="222222"/>
          <w:sz w:val="22"/>
          <w:szCs w:val="22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</w:rPr>
        <w:t xml:space="preserve">Les coûts réclamés doivent avoir été occasionnés </w:t>
      </w:r>
      <w:proofErr w:type="gramStart"/>
      <w:r>
        <w:rPr>
          <w:rFonts w:ascii="Century Gothic" w:eastAsia="Century Gothic" w:hAnsi="Century Gothic" w:cs="Century Gothic"/>
          <w:color w:val="222222"/>
          <w:sz w:val="22"/>
          <w:szCs w:val="22"/>
        </w:rPr>
        <w:t>ou</w:t>
      </w:r>
      <w:proofErr w:type="gramEnd"/>
      <w:r>
        <w:rPr>
          <w:rFonts w:ascii="Century Gothic" w:eastAsia="Century Gothic" w:hAnsi="Century Gothic" w:cs="Century Gothic"/>
          <w:color w:val="222222"/>
          <w:sz w:val="22"/>
          <w:szCs w:val="22"/>
        </w:rPr>
        <w:t xml:space="preserve"> être prévus au cours de l’année civile de l'année d'attribution de la bourse.</w:t>
      </w:r>
    </w:p>
    <w:p w14:paraId="03751D5C" w14:textId="77777777" w:rsidR="005C48D7" w:rsidRDefault="00000000">
      <w:pPr>
        <w:numPr>
          <w:ilvl w:val="0"/>
          <w:numId w:val="1"/>
        </w:numPr>
        <w:spacing w:before="200"/>
        <w:rPr>
          <w:rFonts w:ascii="Century Gothic" w:eastAsia="Century Gothic" w:hAnsi="Century Gothic" w:cs="Century Gothic"/>
          <w:color w:val="222222"/>
          <w:sz w:val="22"/>
          <w:szCs w:val="22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</w:rPr>
        <w:t>Les reçus doivent être soumis au plus tard le 31 décembre de l'année d'attribution de la bourse.</w:t>
      </w:r>
    </w:p>
    <w:p w14:paraId="3EF40FDD" w14:textId="77777777" w:rsidR="005C48D7" w:rsidRDefault="00000000">
      <w:pPr>
        <w:numPr>
          <w:ilvl w:val="0"/>
          <w:numId w:val="1"/>
        </w:numPr>
        <w:spacing w:before="200"/>
        <w:rPr>
          <w:rFonts w:ascii="Century Gothic" w:eastAsia="Century Gothic" w:hAnsi="Century Gothic" w:cs="Century Gothic"/>
          <w:color w:val="222222"/>
          <w:sz w:val="22"/>
          <w:szCs w:val="22"/>
        </w:rPr>
      </w:pPr>
      <w:r>
        <w:rPr>
          <w:rFonts w:ascii="Century Gothic" w:eastAsia="Century Gothic" w:hAnsi="Century Gothic" w:cs="Century Gothic"/>
          <w:color w:val="222222"/>
          <w:sz w:val="22"/>
          <w:szCs w:val="22"/>
        </w:rPr>
        <w:t>Tous fonds reçus en surplus des dépenses approuvées doivent être remboursés à l’ACCR au plus tard le 31 décembre de l'année d'attribution de la bourse.</w:t>
      </w:r>
    </w:p>
    <w:p w14:paraId="34116907" w14:textId="77777777" w:rsidR="005C48D7" w:rsidRDefault="00000000">
      <w:pPr>
        <w:spacing w:before="140"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MS Gothic" w:eastAsia="MS Gothic" w:hAnsi="MS Gothic" w:cs="MS Gothic"/>
          <w:sz w:val="40"/>
          <w:szCs w:val="40"/>
        </w:rPr>
        <w:t>☐</w:t>
      </w:r>
      <w:r>
        <w:rPr>
          <w:rFonts w:ascii="Quattrocento Sans" w:eastAsia="Quattrocento Sans" w:hAnsi="Quattrocento Sans" w:cs="Quattrocento Sans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J’accepte les modalités et conditions de ce programme. </w:t>
      </w:r>
    </w:p>
    <w:p w14:paraId="1AF6FFEC" w14:textId="77777777" w:rsidR="005C48D7" w:rsidRDefault="00000000">
      <w:pPr>
        <w:spacing w:before="140" w:line="276" w:lineRule="auto"/>
        <w:rPr>
          <w:rFonts w:ascii="Century Gothic" w:eastAsia="Century Gothic" w:hAnsi="Century Gothic" w:cs="Century Gothic"/>
          <w:sz w:val="22"/>
          <w:szCs w:val="22"/>
        </w:rPr>
      </w:pPr>
      <w:bookmarkStart w:id="4" w:name="_heading=h.iskfc62uuin" w:colFirst="0" w:colLast="0"/>
      <w:bookmarkEnd w:id="4"/>
      <w:r>
        <w:rPr>
          <w:rFonts w:ascii="MS Gothic" w:eastAsia="MS Gothic" w:hAnsi="MS Gothic" w:cs="MS Gothic"/>
          <w:sz w:val="40"/>
          <w:szCs w:val="40"/>
        </w:rPr>
        <w:t>☐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Je déclare m’identifier comme Noir, Autochtone ou autre personne de couleur.  </w:t>
      </w:r>
    </w:p>
    <w:p w14:paraId="10C4B410" w14:textId="77777777" w:rsidR="005C48D7" w:rsidRDefault="005C48D7">
      <w:pPr>
        <w:spacing w:before="140" w:line="276" w:lineRule="auto"/>
        <w:rPr>
          <w:rFonts w:ascii="Century Gothic" w:eastAsia="Century Gothic" w:hAnsi="Century Gothic" w:cs="Century Gothic"/>
          <w:sz w:val="22"/>
          <w:szCs w:val="22"/>
        </w:rPr>
      </w:pPr>
      <w:bookmarkStart w:id="5" w:name="_heading=h.gapvw12rptti" w:colFirst="0" w:colLast="0"/>
      <w:bookmarkEnd w:id="5"/>
    </w:p>
    <w:p w14:paraId="653C8D8C" w14:textId="77777777" w:rsidR="005C48D7" w:rsidRDefault="00000000">
      <w:pPr>
        <w:spacing w:before="140"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Signature: ________________________________________</w:t>
      </w:r>
      <w:r>
        <w:rPr>
          <w:rFonts w:ascii="Century Gothic" w:eastAsia="Century Gothic" w:hAnsi="Century Gothic" w:cs="Century Gothic"/>
          <w:sz w:val="22"/>
          <w:szCs w:val="22"/>
        </w:rPr>
        <w:tab/>
        <w:t>Date: __________________________      </w:t>
      </w:r>
    </w:p>
    <w:p w14:paraId="5F0F157D" w14:textId="77777777" w:rsidR="005C48D7" w:rsidRDefault="00000000">
      <w:pPr>
        <w:spacing w:before="100"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Veuillez transmettre ce formulaire et votre énoncé de candidature au comité des bourses et prix de l’ACCR à </w:t>
      </w:r>
      <w:hyperlink r:id="rId8">
        <w:r>
          <w:rPr>
            <w:rFonts w:ascii="Century Gothic" w:eastAsia="Century Gothic" w:hAnsi="Century Gothic" w:cs="Century Gothic"/>
            <w:color w:val="0000FF"/>
            <w:sz w:val="22"/>
            <w:szCs w:val="22"/>
            <w:u w:val="single"/>
          </w:rPr>
          <w:t>grants-awards@cac-accr.ca</w:t>
        </w:r>
      </w:hyperlink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au plus tard le 15 septembre. </w:t>
      </w:r>
    </w:p>
    <w:p w14:paraId="60B8503F" w14:textId="77777777" w:rsidR="005C48D7" w:rsidRDefault="00000000">
      <w:p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z w:val="22"/>
          <w:szCs w:val="22"/>
        </w:rPr>
        <w:t>Utilisez « Bourse pour la diversité » comme sujet de votre courriel.</w:t>
      </w:r>
    </w:p>
    <w:sectPr w:rsidR="005C48D7">
      <w:headerReference w:type="default" r:id="rId9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DE721" w14:textId="77777777" w:rsidR="00F12141" w:rsidRDefault="00F12141">
      <w:r>
        <w:separator/>
      </w:r>
    </w:p>
  </w:endnote>
  <w:endnote w:type="continuationSeparator" w:id="0">
    <w:p w14:paraId="71F72CED" w14:textId="77777777" w:rsidR="00F12141" w:rsidRDefault="00F12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22225E0-3CE2-4872-939C-5BA7F058CD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F66B3DB-55BF-47B5-A63A-DC4B6FFCC4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4394A2-1109-4227-AB9D-D56C324ECEAA}"/>
    <w:embedItalic r:id="rId4" w:fontKey="{030832DA-B01C-43E1-BDAC-76F6C2AE82D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B35792C4-778F-4BD9-AC4A-1B6E4F35D9C9}"/>
    <w:embedBold r:id="rId6" w:fontKey="{450080E2-9139-4C3E-8297-8F5D4492D3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EF44BD25-A940-4D22-BB22-FC49531CD15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44629ECA-61B6-4CA3-8B0B-A8C0C05F46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E11133-2E32-4390-992F-4EA62A6C2C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36518FF-25A5-440A-9D35-0EF9E2B87D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280A0" w14:textId="77777777" w:rsidR="00F12141" w:rsidRDefault="00F12141">
      <w:r>
        <w:separator/>
      </w:r>
    </w:p>
  </w:footnote>
  <w:footnote w:type="continuationSeparator" w:id="0">
    <w:p w14:paraId="08CE481A" w14:textId="77777777" w:rsidR="00F12141" w:rsidRDefault="00F12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B0092" w14:textId="77777777" w:rsidR="005C48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DF4695" wp14:editId="35A3ADF4">
          <wp:extent cx="2970000" cy="1248870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317" r="3921"/>
                  <a:stretch>
                    <a:fillRect/>
                  </a:stretch>
                </pic:blipFill>
                <pic:spPr>
                  <a:xfrm>
                    <a:off x="0" y="0"/>
                    <a:ext cx="2970000" cy="1248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F28F2"/>
    <w:multiLevelType w:val="multilevel"/>
    <w:tmpl w:val="10EA68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5E4717"/>
    <w:multiLevelType w:val="multilevel"/>
    <w:tmpl w:val="03008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27839856">
    <w:abstractNumId w:val="0"/>
  </w:num>
  <w:num w:numId="2" w16cid:durableId="434792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8D7"/>
    <w:rsid w:val="00422BBB"/>
    <w:rsid w:val="005C48D7"/>
    <w:rsid w:val="00D4513B"/>
    <w:rsid w:val="00F1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B605A"/>
  <w15:docId w15:val="{D22D4605-0EF1-472F-A97C-25770E111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F9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nsinterligne">
    <w:name w:val="No Spacing"/>
    <w:uiPriority w:val="1"/>
    <w:qFormat/>
    <w:rsid w:val="00031EF9"/>
  </w:style>
  <w:style w:type="paragraph" w:styleId="Textedebulles">
    <w:name w:val="Balloon Text"/>
    <w:basedOn w:val="Normal"/>
    <w:link w:val="TextedebullesCar"/>
    <w:uiPriority w:val="99"/>
    <w:semiHidden/>
    <w:unhideWhenUsed/>
    <w:rsid w:val="003529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29C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5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48461A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48461A"/>
  </w:style>
  <w:style w:type="paragraph" w:styleId="Pieddepage">
    <w:name w:val="footer"/>
    <w:basedOn w:val="Normal"/>
    <w:link w:val="PieddepageCar"/>
    <w:uiPriority w:val="99"/>
    <w:unhideWhenUsed/>
    <w:rsid w:val="0048461A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461A"/>
  </w:style>
  <w:style w:type="character" w:styleId="Lienhypertexte">
    <w:name w:val="Hyperlink"/>
    <w:basedOn w:val="Policepardfaut"/>
    <w:uiPriority w:val="99"/>
    <w:unhideWhenUsed/>
    <w:rsid w:val="0048461A"/>
    <w:rPr>
      <w:color w:val="0000FF"/>
      <w:u w:val="single"/>
    </w:rPr>
  </w:style>
  <w:style w:type="paragraph" w:styleId="Corpsdetexte">
    <w:name w:val="Body Text"/>
    <w:basedOn w:val="Normal"/>
    <w:link w:val="CorpsdetexteCar"/>
    <w:uiPriority w:val="99"/>
    <w:rsid w:val="001A03E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uiPriority w:val="99"/>
    <w:rsid w:val="001A03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rsid w:val="001A03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qFormat/>
    <w:rsid w:val="00B93808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6F5A8C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table" w:customStyle="1" w:styleId="a0"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au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phedeliste">
    <w:name w:val="List Paragraph"/>
    <w:basedOn w:val="Normal"/>
    <w:uiPriority w:val="34"/>
    <w:qFormat/>
    <w:rsid w:val="00F47B5B"/>
    <w:pPr>
      <w:ind w:left="720"/>
      <w:contextualSpacing/>
    </w:p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-awards@cac-accr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7AqBOtAbn6kbR8VDRsucsQOVDQ==">CgMxLjAyCGguZ2pkZ3hzMgppZC4zajJxcW0zMgppZC40aTdvamhwMg5oLnZwYzBteTY5b3piYzINaC5pc2tmYzYydXVpbjIOaC5nYXB2dzEycnB0dGk4AHIhMThMdEdiTFpzRTk5bV9aQzRlQUdKSWFPTUVqYUx0T0s4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370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M. Colford</dc:creator>
  <cp:lastModifiedBy>Sonia Kata</cp:lastModifiedBy>
  <cp:revision>2</cp:revision>
  <dcterms:created xsi:type="dcterms:W3CDTF">2023-10-03T16:00:00Z</dcterms:created>
  <dcterms:modified xsi:type="dcterms:W3CDTF">2024-06-27T18:10:00Z</dcterms:modified>
</cp:coreProperties>
</file>