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27535" w14:textId="77777777" w:rsidR="00753C0B" w:rsidRPr="002C56FB" w:rsidRDefault="00753C0B" w:rsidP="00753C0B">
      <w:pPr>
        <w:pStyle w:val="JCACTitle"/>
        <w:rPr>
          <w:shd w:val="clear" w:color="auto" w:fill="FFFFFF"/>
          <w:lang w:val="fr-CA"/>
        </w:rPr>
      </w:pPr>
      <w:r w:rsidRPr="002C56FB">
        <w:rPr>
          <w:shd w:val="clear" w:color="auto" w:fill="FFFFFF"/>
          <w:lang w:val="fr-CA"/>
        </w:rPr>
        <w:t>Le Journal de l’ACCR</w:t>
      </w:r>
    </w:p>
    <w:p w14:paraId="5AA73850" w14:textId="77777777" w:rsidR="00753C0B" w:rsidRPr="002C56FB" w:rsidRDefault="00753C0B" w:rsidP="00640CFE">
      <w:pPr>
        <w:pStyle w:val="JCACBody"/>
        <w:rPr>
          <w:shd w:val="clear" w:color="auto" w:fill="FFFFFF"/>
          <w:lang w:val="fr-CA"/>
        </w:rPr>
      </w:pPr>
    </w:p>
    <w:p w14:paraId="5C282888" w14:textId="77777777" w:rsidR="00753C0B" w:rsidRPr="002C56FB" w:rsidRDefault="00753C0B" w:rsidP="00753C0B">
      <w:pPr>
        <w:pStyle w:val="JCACBody"/>
        <w:rPr>
          <w:shd w:val="clear" w:color="auto" w:fill="FFFFFF"/>
          <w:lang w:val="fr-CA"/>
        </w:rPr>
      </w:pPr>
      <w:r w:rsidRPr="002C56FB">
        <w:rPr>
          <w:shd w:val="clear" w:color="auto" w:fill="FFFFFF"/>
          <w:lang w:val="fr-CA"/>
        </w:rPr>
        <w:t>Le Journal de l’Association canadienne pour la conservation et la restauration (J.ACCR) est le journal révisé par des pairs de l’Association canadienne pour la conservation et la restauration des biens culturels (ACCR). Le J.ACCR a succédé au Journal de l’Institut international pour la conservation – Groupe canadien (J.IIC-GC) en 1997. Un numéro est publié par année, en version papier et électronique, et ses articles décrivent des développements en matière de traitements de restauration, de recherche, d’histoire et de théorie pour nos membres et pour les acteurs du domaine de la restauration au Canada et à l’étranger.</w:t>
      </w:r>
    </w:p>
    <w:p w14:paraId="0BA7D096" w14:textId="77777777" w:rsidR="00753C0B" w:rsidRPr="002C56FB" w:rsidRDefault="00753C0B" w:rsidP="00753C0B">
      <w:pPr>
        <w:pStyle w:val="JCACHeading1M"/>
        <w:rPr>
          <w:lang w:val="fr-CA"/>
        </w:rPr>
      </w:pPr>
      <w:r w:rsidRPr="002C56FB">
        <w:rPr>
          <w:lang w:val="fr-CA"/>
        </w:rPr>
        <w:t>Soumission de manuscrits</w:t>
      </w:r>
    </w:p>
    <w:p w14:paraId="3FF9C28A" w14:textId="77777777" w:rsidR="00753C0B" w:rsidRPr="002C56FB" w:rsidRDefault="00753C0B" w:rsidP="00753C0B">
      <w:pPr>
        <w:pStyle w:val="JCACBody"/>
        <w:rPr>
          <w:shd w:val="clear" w:color="auto" w:fill="FFFFFF"/>
          <w:lang w:val="fr-CA"/>
        </w:rPr>
      </w:pPr>
      <w:r w:rsidRPr="002C56FB">
        <w:rPr>
          <w:shd w:val="clear" w:color="auto" w:fill="FFFFFF"/>
          <w:lang w:val="fr-CA"/>
        </w:rPr>
        <w:t>Nous invitons les lecteurs à soumettre des articles, des notes, des lettres ou des critiques de livre, rédigés en français ou en anglais. La rédaction encourage en particulier la soumission d’articles décrivant des solutions novatrices à des problèmes de restauration (des cas particuliers) ou traitant de recherches originales en méthodologie de la restauration et en science des matériaux</w:t>
      </w:r>
      <w:r w:rsidRPr="002C56FB">
        <w:rPr>
          <w:lang w:val="fr-CA"/>
        </w:rPr>
        <w:t xml:space="preserve"> </w:t>
      </w:r>
      <w:r w:rsidRPr="002C56FB">
        <w:rPr>
          <w:shd w:val="clear" w:color="auto" w:fill="FFFFFF"/>
          <w:lang w:val="fr-CA"/>
        </w:rPr>
        <w:t>ainsi que des études portant sur des artefacts et l’histoire de l’art du point de vue de la conservation-restauration. Les communications portant sur des tutoriels et les rapports seront aussi considérés.</w:t>
      </w:r>
    </w:p>
    <w:p w14:paraId="6BA8FCE0" w14:textId="77777777" w:rsidR="00753C0B" w:rsidRPr="002C56FB" w:rsidRDefault="00753C0B" w:rsidP="00753C0B">
      <w:pPr>
        <w:pStyle w:val="JCACBody"/>
        <w:rPr>
          <w:shd w:val="clear" w:color="auto" w:fill="FFFFFF"/>
          <w:lang w:val="fr-CA"/>
        </w:rPr>
      </w:pPr>
      <w:r w:rsidRPr="002C56FB">
        <w:rPr>
          <w:shd w:val="clear" w:color="auto" w:fill="FFFFFF"/>
          <w:lang w:val="fr-CA"/>
        </w:rPr>
        <w:t xml:space="preserve">Les articles peuvent être proposés toute l’année. Les articles comptent normalement entre 2 500 et 5 000 mots, mais nous acceptons également les notes techniques plus courtes. La pertinence, l’exactitude et l’originalité du manuscrit sont évaluées par au moins deux experts du sujet abordé. Les opinions des experts serviront au comité de rédaction afin de décider de publier ou non le manuscrit et s’il faut éditer son contenu. Les manuscrits retenus pour publication seront édités pour respecter les exigences de style du J.ACCR et pour en assurer l’exactitude, la cohérence et le caractère complet. Le processus de révision par les pairs et d’édition prend de trois à six mois. </w:t>
      </w:r>
      <w:r w:rsidRPr="002C56FB">
        <w:rPr>
          <w:lang w:val="fr-CA"/>
        </w:rPr>
        <w:t>Une fois les éditions terminées, les articles sont publiés dans le volume en cours de préparation.</w:t>
      </w:r>
    </w:p>
    <w:p w14:paraId="4CFA07EC" w14:textId="77777777" w:rsidR="00753C0B" w:rsidRPr="002C56FB" w:rsidRDefault="00753C0B" w:rsidP="00753C0B">
      <w:pPr>
        <w:pStyle w:val="JCACBody"/>
        <w:rPr>
          <w:shd w:val="clear" w:color="auto" w:fill="FFFFFF"/>
          <w:lang w:val="fr-CA"/>
        </w:rPr>
      </w:pPr>
      <w:r w:rsidRPr="002C56FB">
        <w:rPr>
          <w:shd w:val="clear" w:color="auto" w:fill="FFFFFF"/>
          <w:lang w:val="fr-CA"/>
        </w:rPr>
        <w:t>Un manuscrit qui est soumis au Journal ne doit pas avoir été déjà publié, sauf sous forme de rapport préliminaire, et ne doit pas être considéré pour publication ou en cours de publication par un autre éditeur.</w:t>
      </w:r>
    </w:p>
    <w:p w14:paraId="2F0ECDD0" w14:textId="77777777" w:rsidR="00753C0B" w:rsidRDefault="00753C0B" w:rsidP="00753C0B">
      <w:pPr>
        <w:pStyle w:val="JCACBody"/>
        <w:rPr>
          <w:lang w:val="fr-CA"/>
        </w:rPr>
      </w:pPr>
      <w:r w:rsidRPr="002C56FB">
        <w:rPr>
          <w:shd w:val="clear" w:color="auto" w:fill="FFFFFF"/>
          <w:lang w:val="fr-CA"/>
        </w:rPr>
        <w:t>Les manuscrits peuvent être envoyés en format électronique à l’adresse courriel du Journal (</w:t>
      </w:r>
      <w:hyperlink r:id="rId9" w:history="1">
        <w:r w:rsidRPr="002C56FB">
          <w:rPr>
            <w:rStyle w:val="Hyperlink1"/>
            <w:shd w:val="clear" w:color="auto" w:fill="FFFFFF"/>
            <w:lang w:val="fr-CA"/>
          </w:rPr>
          <w:t>journal@cac-accr.ca</w:t>
        </w:r>
      </w:hyperlink>
      <w:r w:rsidRPr="002C56FB">
        <w:rPr>
          <w:shd w:val="clear" w:color="auto" w:fill="FFFFFF"/>
          <w:lang w:val="fr-CA"/>
        </w:rPr>
        <w:t xml:space="preserve">), idéalement sous forme de fichier Microsoft Word. </w:t>
      </w:r>
      <w:r w:rsidRPr="002C56FB">
        <w:rPr>
          <w:lang w:val="fr-CA"/>
        </w:rPr>
        <w:t>Pour la première étape de révision par les pairs, l’adoption du style du J.ACCR tel que décrit ci-dessous est recommandée, sans être obligatoire, tant que tous les renseignements requis sont inclus et que le manuscrit est lisible et bien organisé. L’intégration de figures et de tableaux dans le texte est encouragée, mais il faut les soumettre dans un fichier à part une fois l’article accepté pour publication. Il est possible d’utiliser dans le manuscrit initial les options de formatage automatique, comme les notes de pied de page et la pagination, mais celles-ci devront être enlevées par les auteurs lors de l’étape d’édition finale. La pertinence et la clarté des manuscrits sont vérifiées à leur réception et les manuscrits peuvent être renvoyés aux auteurs aux fins d’édition pour respecter les exigences minimales, au besoin, avant la révision par les pairs.</w:t>
      </w:r>
    </w:p>
    <w:p w14:paraId="61214140" w14:textId="75DB5AFF" w:rsidR="00471B45" w:rsidRPr="002875EB" w:rsidRDefault="00471B45" w:rsidP="00753C0B">
      <w:pPr>
        <w:pStyle w:val="JCACBody"/>
        <w:rPr>
          <w:lang w:val="fr-CA"/>
        </w:rPr>
      </w:pPr>
      <w:r w:rsidRPr="00471B45">
        <w:rPr>
          <w:lang w:val="fr-CA"/>
        </w:rPr>
        <w:t xml:space="preserve">Un </w:t>
      </w:r>
      <w:r w:rsidRPr="00471B45">
        <w:rPr>
          <w:lang w:val="fr-CA"/>
        </w:rPr>
        <w:t>modèle</w:t>
      </w:r>
      <w:r w:rsidR="002875EB">
        <w:rPr>
          <w:lang w:val="fr-CA"/>
        </w:rPr>
        <w:t xml:space="preserve"> conforme au style </w:t>
      </w:r>
      <w:r w:rsidRPr="00471B45">
        <w:rPr>
          <w:lang w:val="fr-CA"/>
        </w:rPr>
        <w:t xml:space="preserve">du J.ACCR </w:t>
      </w:r>
      <w:r>
        <w:rPr>
          <w:lang w:val="fr-CA"/>
        </w:rPr>
        <w:t>se trouve à la fin de ce document</w:t>
      </w:r>
      <w:r w:rsidRPr="00471B45">
        <w:rPr>
          <w:lang w:val="fr-CA"/>
        </w:rPr>
        <w:t>.</w:t>
      </w:r>
      <w:r>
        <w:rPr>
          <w:lang w:val="fr-CA"/>
        </w:rPr>
        <w:t xml:space="preserve"> Le modèle </w:t>
      </w:r>
      <w:r w:rsidR="002875EB">
        <w:rPr>
          <w:lang w:val="fr-CA"/>
        </w:rPr>
        <w:t>utilise</w:t>
      </w:r>
      <w:r>
        <w:rPr>
          <w:lang w:val="fr-CA"/>
        </w:rPr>
        <w:t xml:space="preserve"> les styles </w:t>
      </w:r>
      <w:r w:rsidR="002875EB">
        <w:rPr>
          <w:lang w:val="fr-CA"/>
        </w:rPr>
        <w:t xml:space="preserve">personnalisés </w:t>
      </w:r>
      <w:r w:rsidR="00640CFE">
        <w:rPr>
          <w:lang w:val="fr-CA"/>
        </w:rPr>
        <w:t xml:space="preserve">dans la galerie </w:t>
      </w:r>
      <w:r w:rsidR="002875EB">
        <w:rPr>
          <w:lang w:val="fr-CA"/>
        </w:rPr>
        <w:t xml:space="preserve">Styles dans Word, </w:t>
      </w:r>
      <w:r>
        <w:rPr>
          <w:lang w:val="fr-CA"/>
        </w:rPr>
        <w:t>qui pourraient faciliter la mise en forme du manuscrit.</w:t>
      </w:r>
    </w:p>
    <w:p w14:paraId="65FA7FAC" w14:textId="77777777" w:rsidR="00753C0B" w:rsidRPr="002C56FB" w:rsidRDefault="00753C0B" w:rsidP="00753C0B">
      <w:pPr>
        <w:pStyle w:val="JCACHeading1M"/>
        <w:rPr>
          <w:lang w:val="fr-CA"/>
        </w:rPr>
      </w:pPr>
      <w:r w:rsidRPr="002C56FB">
        <w:rPr>
          <w:lang w:val="fr-CA"/>
        </w:rPr>
        <w:t>Style du J.ACCR</w:t>
      </w:r>
    </w:p>
    <w:p w14:paraId="5600E4E4" w14:textId="77777777" w:rsidR="00753C0B" w:rsidRPr="002C56FB" w:rsidRDefault="00753C0B" w:rsidP="00753C0B">
      <w:pPr>
        <w:pStyle w:val="JCACBody"/>
        <w:rPr>
          <w:lang w:val="fr-CA"/>
        </w:rPr>
      </w:pPr>
      <w:r w:rsidRPr="002C56FB">
        <w:rPr>
          <w:lang w:val="fr-CA"/>
        </w:rPr>
        <w:t>Les manuscrits retenus pour publication seront édités pour respecter le style du J.ACCR tel qu’il est décrit ci-dessous. Nous invitons les auteurs à prendre connaissance de ces exigences stylistiques avant de préparer leur manuscrit. L’équipe de rédaction s’assurera que les détails concernant le style de publication sont respectés. Pour obtenir des modèles du style actuel du Journal, veuillez consulter les volumes publiés depuis 2016.</w:t>
      </w:r>
    </w:p>
    <w:p w14:paraId="7B59DEE2" w14:textId="77777777" w:rsidR="00753C0B" w:rsidRPr="002C56FB" w:rsidRDefault="00753C0B" w:rsidP="00753C0B">
      <w:pPr>
        <w:pStyle w:val="JCACHeading2M"/>
        <w:rPr>
          <w:lang w:val="fr-CA"/>
        </w:rPr>
      </w:pPr>
      <w:r w:rsidRPr="002C56FB">
        <w:rPr>
          <w:lang w:val="fr-CA"/>
        </w:rPr>
        <w:lastRenderedPageBreak/>
        <w:t>Titre</w:t>
      </w:r>
    </w:p>
    <w:p w14:paraId="41C87F0F" w14:textId="77777777" w:rsidR="00753C0B" w:rsidRPr="002C56FB" w:rsidRDefault="00753C0B" w:rsidP="00753C0B">
      <w:pPr>
        <w:pStyle w:val="JCACBody"/>
        <w:rPr>
          <w:lang w:val="fr-CA"/>
        </w:rPr>
      </w:pPr>
      <w:r w:rsidRPr="002C56FB">
        <w:rPr>
          <w:lang w:val="fr-CA"/>
        </w:rPr>
        <w:t>Placé en haut du manuscrit, doit refléter le contenu de manière précise et concise.</w:t>
      </w:r>
    </w:p>
    <w:p w14:paraId="43BF3F23" w14:textId="77777777" w:rsidR="00753C0B" w:rsidRPr="002C56FB" w:rsidRDefault="00753C0B" w:rsidP="00753C0B">
      <w:pPr>
        <w:pStyle w:val="JCACHeading2M"/>
        <w:rPr>
          <w:lang w:val="fr-CA"/>
        </w:rPr>
      </w:pPr>
      <w:r w:rsidRPr="002C56FB">
        <w:rPr>
          <w:lang w:val="fr-CA"/>
        </w:rPr>
        <w:t>Auteur(s)</w:t>
      </w:r>
    </w:p>
    <w:p w14:paraId="1AE5EFA5" w14:textId="77777777" w:rsidR="00753C0B" w:rsidRPr="002C56FB" w:rsidRDefault="00753C0B" w:rsidP="00753C0B">
      <w:pPr>
        <w:pStyle w:val="JCACBody"/>
        <w:rPr>
          <w:lang w:val="fr-CA"/>
        </w:rPr>
      </w:pPr>
      <w:r w:rsidRPr="002C56FB">
        <w:rPr>
          <w:lang w:val="fr-CA"/>
        </w:rPr>
        <w:t>Liste de toutes les personnes ayant contribué au contenu de l’article, par ordre de contribution.</w:t>
      </w:r>
    </w:p>
    <w:p w14:paraId="02273CD3" w14:textId="77777777" w:rsidR="00753C0B" w:rsidRPr="002C56FB" w:rsidRDefault="00753C0B" w:rsidP="00753C0B">
      <w:pPr>
        <w:pStyle w:val="JCACHeading2M"/>
        <w:rPr>
          <w:lang w:val="fr-CA"/>
        </w:rPr>
      </w:pPr>
      <w:r w:rsidRPr="002C56FB">
        <w:rPr>
          <w:lang w:val="fr-CA"/>
        </w:rPr>
        <w:t>Coordonnées</w:t>
      </w:r>
    </w:p>
    <w:p w14:paraId="365520C0" w14:textId="77777777" w:rsidR="00753C0B" w:rsidRPr="002C56FB" w:rsidRDefault="00753C0B" w:rsidP="00753C0B">
      <w:pPr>
        <w:pStyle w:val="JCACBody"/>
        <w:rPr>
          <w:lang w:val="fr-CA"/>
        </w:rPr>
      </w:pPr>
      <w:r w:rsidRPr="002C56FB">
        <w:rPr>
          <w:lang w:val="fr-CA"/>
        </w:rPr>
        <w:t>Inclure l’institution ou l’entreprise actuelle, l’adresse postale complète et les adresses de courriel des auteurs. Utiliser les superpositions liées aux noms des auteurs pour indiquer les coordonnées de plusieurs auteurs.</w:t>
      </w:r>
    </w:p>
    <w:p w14:paraId="7AD64522" w14:textId="77777777" w:rsidR="00753C0B" w:rsidRPr="002C56FB" w:rsidRDefault="00753C0B" w:rsidP="00753C0B">
      <w:pPr>
        <w:pStyle w:val="JCACHeading2M"/>
        <w:rPr>
          <w:lang w:val="fr-CA"/>
        </w:rPr>
      </w:pPr>
      <w:r w:rsidRPr="002C56FB">
        <w:rPr>
          <w:lang w:val="fr-CA"/>
        </w:rPr>
        <w:t>Résumé</w:t>
      </w:r>
    </w:p>
    <w:p w14:paraId="092722F7" w14:textId="77777777" w:rsidR="00753C0B" w:rsidRPr="002C56FB" w:rsidRDefault="00753C0B" w:rsidP="00753C0B">
      <w:pPr>
        <w:pStyle w:val="JCACBody"/>
        <w:rPr>
          <w:lang w:val="fr-CA"/>
        </w:rPr>
      </w:pPr>
      <w:r w:rsidRPr="002C56FB">
        <w:rPr>
          <w:lang w:val="fr-CA"/>
        </w:rPr>
        <w:t>Résumez l’objectif de l’article et les principaux résultats obtenus dans un paragraphe de 200 mots ou moins. Intégrer le plus de mots-clés possible pour faciliter les recherches en ligne. Les résumés seront publiés en français et en anglais. Les auteurs en mesure de fournir leur résumé dans les deux langues sont encouragés à le faire.</w:t>
      </w:r>
    </w:p>
    <w:p w14:paraId="3D7509B7" w14:textId="77777777" w:rsidR="00753C0B" w:rsidRPr="002C56FB" w:rsidRDefault="00753C0B" w:rsidP="00753C0B">
      <w:pPr>
        <w:pStyle w:val="JCACHeading2M"/>
        <w:rPr>
          <w:lang w:val="fr-CA"/>
        </w:rPr>
      </w:pPr>
      <w:r w:rsidRPr="002C56FB">
        <w:rPr>
          <w:lang w:val="fr-CA"/>
        </w:rPr>
        <w:t>Texte</w:t>
      </w:r>
    </w:p>
    <w:p w14:paraId="4E027CDC" w14:textId="77777777" w:rsidR="00753C0B" w:rsidRPr="002C56FB" w:rsidRDefault="00753C0B" w:rsidP="00753C0B">
      <w:pPr>
        <w:pStyle w:val="JCACBody"/>
        <w:rPr>
          <w:lang w:val="fr-CA"/>
        </w:rPr>
      </w:pPr>
      <w:r w:rsidRPr="002C56FB">
        <w:rPr>
          <w:lang w:val="fr-CA"/>
        </w:rPr>
        <w:t>Utilisez des titres et des sous-titres (jusqu’à trois niveaux) pour donner une structure à votre article. La plupart des articles ont une introduction (ou un historique) au début et une conclusion permettant de brièvement résumer l’article à la fin. Les rapports de recherche scientifique comprennent généralement des sections comme la méthodologie, les résultats et une discussion.</w:t>
      </w:r>
    </w:p>
    <w:p w14:paraId="507CD36C" w14:textId="77777777" w:rsidR="00753C0B" w:rsidRPr="002C56FB" w:rsidRDefault="00753C0B" w:rsidP="00753C0B">
      <w:pPr>
        <w:pStyle w:val="JCACHeading2M"/>
        <w:rPr>
          <w:lang w:val="fr-CA"/>
        </w:rPr>
      </w:pPr>
      <w:r w:rsidRPr="002C56FB">
        <w:rPr>
          <w:lang w:val="fr-CA"/>
        </w:rPr>
        <w:t>Unités et nomenclature</w:t>
      </w:r>
    </w:p>
    <w:p w14:paraId="5FC7A55B" w14:textId="77777777" w:rsidR="00753C0B" w:rsidRPr="002C56FB" w:rsidRDefault="00753C0B" w:rsidP="00753C0B">
      <w:pPr>
        <w:pStyle w:val="JCACBody"/>
        <w:rPr>
          <w:lang w:val="fr-CA"/>
        </w:rPr>
      </w:pPr>
      <w:r w:rsidRPr="002C56FB">
        <w:rPr>
          <w:lang w:val="fr-CA"/>
        </w:rPr>
        <w:t>Les unités du SI (</w:t>
      </w:r>
      <w:hyperlink r:id="rId10" w:history="1">
        <w:r w:rsidRPr="002C56FB">
          <w:rPr>
            <w:rStyle w:val="Hyperlink1"/>
            <w:lang w:val="fr-CA"/>
          </w:rPr>
          <w:t>http://www.bipm.fr/</w:t>
        </w:r>
      </w:hyperlink>
      <w:r w:rsidRPr="002C56FB">
        <w:rPr>
          <w:lang w:val="fr-CA"/>
        </w:rPr>
        <w:t xml:space="preserve">) doivent être employées, de même que la nomenclature chimique IUPAC (International Union of Pure &amp; </w:t>
      </w:r>
      <w:proofErr w:type="spellStart"/>
      <w:r w:rsidRPr="002C56FB">
        <w:rPr>
          <w:lang w:val="fr-CA"/>
        </w:rPr>
        <w:t>Applied</w:t>
      </w:r>
      <w:proofErr w:type="spellEnd"/>
      <w:r w:rsidRPr="002C56FB">
        <w:rPr>
          <w:lang w:val="fr-CA"/>
        </w:rPr>
        <w:t xml:space="preserve"> </w:t>
      </w:r>
      <w:proofErr w:type="spellStart"/>
      <w:r w:rsidRPr="002C56FB">
        <w:rPr>
          <w:lang w:val="fr-CA"/>
        </w:rPr>
        <w:t>Chemistry</w:t>
      </w:r>
      <w:proofErr w:type="spellEnd"/>
      <w:r w:rsidRPr="002C56FB">
        <w:rPr>
          <w:lang w:val="fr-CA"/>
        </w:rPr>
        <w:t xml:space="preserve"> – </w:t>
      </w:r>
      <w:hyperlink r:id="rId11" w:history="1">
        <w:r w:rsidRPr="002C56FB">
          <w:rPr>
            <w:rStyle w:val="Hyperlink1"/>
            <w:lang w:val="fr-CA"/>
          </w:rPr>
          <w:t>http://www.iupac.org/nomenclature</w:t>
        </w:r>
      </w:hyperlink>
      <w:r w:rsidRPr="002C56FB">
        <w:rPr>
          <w:lang w:val="fr-CA"/>
        </w:rPr>
        <w:t>).</w:t>
      </w:r>
    </w:p>
    <w:p w14:paraId="091F8D12" w14:textId="77777777" w:rsidR="00753C0B" w:rsidRPr="002C56FB" w:rsidRDefault="00753C0B" w:rsidP="00753C0B">
      <w:pPr>
        <w:pStyle w:val="JCACHeading2M"/>
        <w:rPr>
          <w:lang w:val="fr-CA"/>
        </w:rPr>
      </w:pPr>
      <w:bookmarkStart w:id="0" w:name="_GoBack"/>
      <w:r w:rsidRPr="002C56FB">
        <w:rPr>
          <w:lang w:val="fr-CA"/>
        </w:rPr>
        <w:t>Tableaux</w:t>
      </w:r>
    </w:p>
    <w:bookmarkEnd w:id="0"/>
    <w:p w14:paraId="1A73AC6E" w14:textId="77777777" w:rsidR="00753C0B" w:rsidRPr="002C56FB" w:rsidRDefault="00753C0B" w:rsidP="00753C0B">
      <w:pPr>
        <w:pStyle w:val="JCACBody"/>
        <w:rPr>
          <w:shd w:val="clear" w:color="auto" w:fill="FFFFFF"/>
          <w:lang w:val="fr-CA"/>
        </w:rPr>
      </w:pPr>
      <w:r w:rsidRPr="002C56FB">
        <w:rPr>
          <w:lang w:val="fr-CA"/>
        </w:rPr>
        <w:t xml:space="preserve">Les </w:t>
      </w:r>
      <w:r w:rsidRPr="002C56FB">
        <w:rPr>
          <w:shd w:val="clear" w:color="auto" w:fill="FFFFFF"/>
          <w:lang w:val="fr-CA"/>
        </w:rPr>
        <w:t xml:space="preserve">tableaux doivent être numérotés selon leur ordre d’apparition au moyen de chiffres romains et munis d’un titre. Ils doivent être cités en caractères gras (p. ex. </w:t>
      </w:r>
      <w:r w:rsidRPr="002C56FB">
        <w:rPr>
          <w:b/>
          <w:shd w:val="clear" w:color="auto" w:fill="FFFFFF"/>
          <w:lang w:val="fr-CA"/>
        </w:rPr>
        <w:t>Tableau II</w:t>
      </w:r>
      <w:r w:rsidRPr="002C56FB">
        <w:rPr>
          <w:shd w:val="clear" w:color="auto" w:fill="FFFFFF"/>
          <w:lang w:val="fr-CA"/>
        </w:rPr>
        <w:t>) dans le texte et décrits.</w:t>
      </w:r>
    </w:p>
    <w:p w14:paraId="62AAB6F9" w14:textId="77777777" w:rsidR="00753C0B" w:rsidRPr="002C56FB" w:rsidRDefault="00753C0B" w:rsidP="00753C0B">
      <w:pPr>
        <w:pStyle w:val="JCACHeading2M"/>
        <w:rPr>
          <w:lang w:val="fr-CA"/>
        </w:rPr>
      </w:pPr>
      <w:r w:rsidRPr="002C56FB">
        <w:rPr>
          <w:lang w:val="fr-CA"/>
        </w:rPr>
        <w:t>Figures</w:t>
      </w:r>
    </w:p>
    <w:p w14:paraId="4A3A6571" w14:textId="77777777" w:rsidR="00753C0B" w:rsidRPr="002C56FB" w:rsidRDefault="00753C0B" w:rsidP="00753C0B">
      <w:pPr>
        <w:pStyle w:val="JCACBody"/>
        <w:rPr>
          <w:shd w:val="clear" w:color="auto" w:fill="FFFFFF"/>
          <w:lang w:val="fr-CA"/>
        </w:rPr>
      </w:pPr>
      <w:r w:rsidRPr="002C56FB">
        <w:rPr>
          <w:lang w:val="fr-CA"/>
        </w:rPr>
        <w:t>Les figures</w:t>
      </w:r>
      <w:r w:rsidRPr="002C56FB">
        <w:rPr>
          <w:shd w:val="clear" w:color="auto" w:fill="FFFFFF"/>
          <w:lang w:val="fr-CA"/>
        </w:rPr>
        <w:t xml:space="preserve"> (p. ex., photographies, graphiques, diagrammes ou dessins, radiographies, micrographies), numérotées au moyen de chiffres arabes, doivent être citées en caractères gras (p. ex., </w:t>
      </w:r>
      <w:r w:rsidRPr="002C56FB">
        <w:rPr>
          <w:b/>
          <w:shd w:val="clear" w:color="auto" w:fill="FFFFFF"/>
          <w:lang w:val="fr-CA"/>
        </w:rPr>
        <w:t>Figure 3</w:t>
      </w:r>
      <w:r w:rsidRPr="002C56FB">
        <w:rPr>
          <w:shd w:val="clear" w:color="auto" w:fill="FFFFFF"/>
          <w:lang w:val="fr-CA"/>
        </w:rPr>
        <w:t>) dans le corps du texte. Veuillez fournir une légende d’une ligne ou deux qui décrit de manière concise chaque image à l’écart du texte et contient la référence photographique et la permission d’utiliser les images, le cas échéant.</w:t>
      </w:r>
      <w:r w:rsidRPr="002C56FB">
        <w:rPr>
          <w:lang w:val="fr-CA"/>
        </w:rPr>
        <w:t xml:space="preserve"> Les images connexes peuvent être regroupées et identifiées par une combinaison de chiffres et de lettres (p. ex., 1A, 1B).</w:t>
      </w:r>
    </w:p>
    <w:p w14:paraId="3D528AF9" w14:textId="77777777" w:rsidR="00753C0B" w:rsidRPr="002C56FB" w:rsidRDefault="00753C0B" w:rsidP="00753C0B">
      <w:pPr>
        <w:pStyle w:val="JCACBody"/>
        <w:rPr>
          <w:shd w:val="clear" w:color="auto" w:fill="FFFFFF"/>
          <w:lang w:val="fr-CA"/>
        </w:rPr>
      </w:pPr>
      <w:r w:rsidRPr="002C56FB">
        <w:rPr>
          <w:shd w:val="clear" w:color="auto" w:fill="FFFFFF"/>
          <w:lang w:val="fr-CA"/>
        </w:rPr>
        <w:t xml:space="preserve">Une fois le texte accepté pour publication, nous demanderons aux auteurs de fournir les figures individuelles séparément, en haute résolution, et de dresser la liste des légendes sur une page séparée, à la fin de l’article. </w:t>
      </w:r>
      <w:r w:rsidRPr="002C56FB">
        <w:rPr>
          <w:lang w:val="fr-CA"/>
        </w:rPr>
        <w:t xml:space="preserve">L’auteur doit fournir les photographies en format JPEG ou TIFF sauvegardé avec compression minimale afin d’assurer une résolution suffisante lors d’une impression à 300 ppp. </w:t>
      </w:r>
      <w:r w:rsidRPr="002C56FB">
        <w:rPr>
          <w:shd w:val="clear" w:color="auto" w:fill="FFFFFF"/>
          <w:lang w:val="fr-CA"/>
        </w:rPr>
        <w:t xml:space="preserve">Par exemple, une image de 3,5 pouces par 2,5 pouces devra être d’au moins </w:t>
      </w:r>
      <w:r w:rsidRPr="002C56FB">
        <w:rPr>
          <w:lang w:val="fr-CA"/>
        </w:rPr>
        <w:t>1050 x 750 pixels ou environ 2,5 Mo</w:t>
      </w:r>
      <w:r w:rsidRPr="002C56FB">
        <w:rPr>
          <w:shd w:val="clear" w:color="auto" w:fill="FFFFFF"/>
          <w:lang w:val="fr-CA"/>
        </w:rPr>
        <w:t>. Pour référence, tout fichier JPEG de moins de 400 Ko approximativement ne sera probablement pas suffisant pour une reproduction. Donnez aux graphiques et aux diagrammes une largeur de 3,5 ou 7,5 pouces ou envoyez-les dans un format (p. ex., un fichier Excel) nous permettant de modifier la taille et les polices de caractère pour correspondre à la mise en page finale. Les diagrammes et graphiques fournis sous forme d’image doivent être d’une résolution d’au moins 600 ppp lors de la reproduction finale.</w:t>
      </w:r>
    </w:p>
    <w:p w14:paraId="7B65E3F5" w14:textId="77777777" w:rsidR="00753C0B" w:rsidRPr="002C56FB" w:rsidRDefault="00753C0B" w:rsidP="00753C0B">
      <w:pPr>
        <w:pStyle w:val="JCACHeading2M"/>
        <w:rPr>
          <w:lang w:val="fr-CA"/>
        </w:rPr>
      </w:pPr>
      <w:r w:rsidRPr="002C56FB">
        <w:rPr>
          <w:lang w:val="fr-CA"/>
        </w:rPr>
        <w:lastRenderedPageBreak/>
        <w:t>Impression couleur</w:t>
      </w:r>
    </w:p>
    <w:p w14:paraId="0EE72B4A" w14:textId="77777777" w:rsidR="00753C0B" w:rsidRPr="002C56FB" w:rsidRDefault="00753C0B" w:rsidP="00753C0B">
      <w:pPr>
        <w:pStyle w:val="JCACBody"/>
        <w:rPr>
          <w:shd w:val="clear" w:color="auto" w:fill="FFFFFF"/>
          <w:lang w:val="fr-CA"/>
        </w:rPr>
      </w:pPr>
      <w:r w:rsidRPr="002C56FB">
        <w:rPr>
          <w:lang w:val="fr-CA"/>
        </w:rPr>
        <w:t xml:space="preserve">Le </w:t>
      </w:r>
      <w:r w:rsidRPr="002C56FB">
        <w:rPr>
          <w:shd w:val="clear" w:color="auto" w:fill="FFFFFF"/>
          <w:lang w:val="fr-CA"/>
        </w:rPr>
        <w:t xml:space="preserve">Journal encourage la publication d’images en couleur et partage les frais d’impression avec les auteurs. </w:t>
      </w:r>
      <w:r w:rsidRPr="002C56FB">
        <w:rPr>
          <w:lang w:val="fr-CA"/>
        </w:rPr>
        <w:t>Les auteurs ne doivent payer aucuns frais relativement aux images en couleurs affichées sur le site de l’ACCR.</w:t>
      </w:r>
    </w:p>
    <w:p w14:paraId="55745DF8" w14:textId="77777777" w:rsidR="00753C0B" w:rsidRPr="002C56FB" w:rsidRDefault="00753C0B" w:rsidP="00753C0B">
      <w:pPr>
        <w:pStyle w:val="JCACHeading2M"/>
        <w:rPr>
          <w:lang w:val="fr-CA"/>
        </w:rPr>
      </w:pPr>
      <w:r w:rsidRPr="002C56FB">
        <w:rPr>
          <w:lang w:val="fr-CA"/>
        </w:rPr>
        <w:t>Remerciements</w:t>
      </w:r>
    </w:p>
    <w:p w14:paraId="6C45D3C0" w14:textId="77777777" w:rsidR="00753C0B" w:rsidRPr="002C56FB" w:rsidRDefault="00753C0B" w:rsidP="00753C0B">
      <w:pPr>
        <w:pStyle w:val="JCACBody"/>
        <w:rPr>
          <w:lang w:val="fr-CA"/>
        </w:rPr>
      </w:pPr>
      <w:r w:rsidRPr="002C56FB">
        <w:rPr>
          <w:lang w:val="fr-CA"/>
        </w:rPr>
        <w:t>Vous pouvez ajouter de brefs remerciements, au besoin, à la suite du texte.</w:t>
      </w:r>
    </w:p>
    <w:p w14:paraId="4DD952BA" w14:textId="77777777" w:rsidR="00753C0B" w:rsidRPr="002C56FB" w:rsidRDefault="00753C0B" w:rsidP="00753C0B">
      <w:pPr>
        <w:pStyle w:val="JCACHeading2M"/>
        <w:rPr>
          <w:lang w:val="fr-CA"/>
        </w:rPr>
      </w:pPr>
      <w:r w:rsidRPr="002C56FB">
        <w:rPr>
          <w:lang w:val="fr-CA"/>
        </w:rPr>
        <w:t>Matériaux</w:t>
      </w:r>
    </w:p>
    <w:p w14:paraId="25478BA7" w14:textId="77777777" w:rsidR="00753C0B" w:rsidRPr="002C56FB" w:rsidRDefault="00753C0B" w:rsidP="00753C0B">
      <w:pPr>
        <w:pStyle w:val="JCACBody"/>
        <w:rPr>
          <w:shd w:val="clear" w:color="auto" w:fill="FFFFFF"/>
          <w:lang w:val="fr-CA"/>
        </w:rPr>
      </w:pPr>
      <w:r w:rsidRPr="002C56FB">
        <w:rPr>
          <w:lang w:val="fr-CA"/>
        </w:rPr>
        <w:t xml:space="preserve">Les matériaux </w:t>
      </w:r>
      <w:r w:rsidRPr="002C56FB">
        <w:rPr>
          <w:shd w:val="clear" w:color="auto" w:fill="FFFFFF"/>
          <w:lang w:val="fr-CA"/>
        </w:rPr>
        <w:t>mentionnés dans l’article comme ayant été utilisés dans le traitement ou l’étude doivent être énumérés en ordre alphabétique à la fin de l’article, après les remerciements, en indiquant leur désignation commerciale, leur composition (si elle est connue) et le nom du fabricant ou d’un fournisseur local ainsi qu’une adresse postale complète avec numéro de téléphone ou un site web.</w:t>
      </w:r>
    </w:p>
    <w:p w14:paraId="44C55697" w14:textId="77777777" w:rsidR="00753C0B" w:rsidRPr="002C56FB" w:rsidRDefault="00753C0B" w:rsidP="00753C0B">
      <w:pPr>
        <w:pStyle w:val="JCACHeading2M"/>
        <w:rPr>
          <w:lang w:val="fr-CA"/>
        </w:rPr>
      </w:pPr>
      <w:r w:rsidRPr="002C56FB">
        <w:rPr>
          <w:lang w:val="fr-CA"/>
        </w:rPr>
        <w:t>Annexes</w:t>
      </w:r>
    </w:p>
    <w:p w14:paraId="6197BF49" w14:textId="46A6C93E" w:rsidR="00753C0B" w:rsidRPr="002C56FB" w:rsidRDefault="00753C0B" w:rsidP="00753C0B">
      <w:pPr>
        <w:pStyle w:val="JCACBody"/>
        <w:rPr>
          <w:lang w:val="fr-CA"/>
        </w:rPr>
      </w:pPr>
      <w:r w:rsidRPr="002C56FB">
        <w:rPr>
          <w:lang w:val="fr-CA"/>
        </w:rPr>
        <w:t>D’autres renseignements détaillés, comme la méthodologie ou des tableaux de données, peuvent être inclus sous forme d’annexes. Si plus d’une annexe est ajoutée, il faut les numéroter de manière séquentielle en ajoutant des chiffres romains avant le titre. Elles doivent être citées en caractères gras (p.</w:t>
      </w:r>
      <w:r>
        <w:rPr>
          <w:lang w:val="fr-CA"/>
        </w:rPr>
        <w:t> </w:t>
      </w:r>
      <w:r w:rsidRPr="002C56FB">
        <w:rPr>
          <w:lang w:val="fr-CA"/>
        </w:rPr>
        <w:t>ex</w:t>
      </w:r>
      <w:r w:rsidRPr="002C56FB">
        <w:rPr>
          <w:b/>
          <w:lang w:val="fr-CA"/>
        </w:rPr>
        <w:t>. Annexe I</w:t>
      </w:r>
      <w:r w:rsidRPr="002C56FB">
        <w:rPr>
          <w:lang w:val="fr-CA"/>
        </w:rPr>
        <w:t>) dans le texte et décrites. On peut insérer les annexes avant ou après les références.</w:t>
      </w:r>
    </w:p>
    <w:p w14:paraId="15924AF5" w14:textId="77777777" w:rsidR="00753C0B" w:rsidRPr="002C56FB" w:rsidRDefault="00753C0B" w:rsidP="00753C0B">
      <w:pPr>
        <w:pStyle w:val="JCACHeading2M"/>
        <w:rPr>
          <w:lang w:val="fr-CA"/>
        </w:rPr>
      </w:pPr>
      <w:r w:rsidRPr="002C56FB">
        <w:rPr>
          <w:lang w:val="fr-CA"/>
        </w:rPr>
        <w:t>Notes et références</w:t>
      </w:r>
    </w:p>
    <w:p w14:paraId="28526103" w14:textId="77777777" w:rsidR="00753C0B" w:rsidRPr="002C56FB" w:rsidRDefault="00753C0B" w:rsidP="00753C0B">
      <w:pPr>
        <w:pStyle w:val="JCACBody"/>
        <w:rPr>
          <w:lang w:val="fr-CA"/>
        </w:rPr>
      </w:pPr>
      <w:r w:rsidRPr="002C56FB">
        <w:rPr>
          <w:lang w:val="fr-CA"/>
        </w:rPr>
        <w:t xml:space="preserve">Les notes </w:t>
      </w:r>
      <w:r w:rsidRPr="002C56FB">
        <w:rPr>
          <w:shd w:val="clear" w:color="auto" w:fill="FFFFFF"/>
          <w:lang w:val="fr-CA"/>
        </w:rPr>
        <w:t xml:space="preserve">et les références doivent être numérotées, au moyen de chiffres arabes en exposant, en suivant l’ordre où elles sont mentionnées pour la première fois dans le texte. Les renvois ultérieurs au même ouvrage peuvent être indiqués par le même chiffre. Les renvois ultérieurs à d’autres pages d’un ouvrage précité doivent être indiqués au moyen d’un autre chiffre mais peuvent utiliser une référence abrégée indiquant le nom de famille de l’auteur, un titre abrégé et les numéros de page. Les exemples suivants indiquent comment formater les références. Les sources électroniques ou non publiées peuvent être citées mais on donnera préférence aux sources publiées. </w:t>
      </w:r>
      <w:r w:rsidRPr="002C56FB">
        <w:rPr>
          <w:lang w:val="fr-CA"/>
        </w:rPr>
        <w:t>Si les notes de pied de page automatiques sont utilisées dans le manuscrit durant la révision par les pairs et l’étape d’édition subséquente, nous demanderons aux auteurs de les remplacer par des chiffres en exposant et une liste numérotée de notes et de références avant l’étape de mise en page.</w:t>
      </w:r>
    </w:p>
    <w:p w14:paraId="7B6078EB" w14:textId="77777777" w:rsidR="00753C0B" w:rsidRPr="002C56FB" w:rsidRDefault="00753C0B" w:rsidP="00753C0B">
      <w:pPr>
        <w:pStyle w:val="JCACReferenceM"/>
        <w:rPr>
          <w:lang w:val="fr-CA"/>
        </w:rPr>
      </w:pPr>
      <w:proofErr w:type="spellStart"/>
      <w:r w:rsidRPr="002C56FB">
        <w:rPr>
          <w:lang w:val="fr-CA"/>
        </w:rPr>
        <w:t>Town</w:t>
      </w:r>
      <w:proofErr w:type="spellEnd"/>
      <w:r w:rsidRPr="002C56FB">
        <w:rPr>
          <w:lang w:val="fr-CA"/>
        </w:rPr>
        <w:t xml:space="preserve">, Harold et David P. </w:t>
      </w:r>
      <w:proofErr w:type="spellStart"/>
      <w:r w:rsidRPr="002C56FB">
        <w:rPr>
          <w:lang w:val="fr-CA"/>
        </w:rPr>
        <w:t>Silcox</w:t>
      </w:r>
      <w:proofErr w:type="spellEnd"/>
      <w:r w:rsidRPr="002C56FB">
        <w:rPr>
          <w:lang w:val="fr-CA"/>
        </w:rPr>
        <w:t xml:space="preserve">, </w:t>
      </w:r>
      <w:r w:rsidRPr="002C56FB">
        <w:rPr>
          <w:i/>
          <w:lang w:val="fr-CA"/>
        </w:rPr>
        <w:t>Tom Thomson : The Silence and the Storm</w:t>
      </w:r>
      <w:r w:rsidRPr="002C56FB">
        <w:rPr>
          <w:lang w:val="fr-CA"/>
        </w:rPr>
        <w:t xml:space="preserve">, Toronto, </w:t>
      </w:r>
      <w:proofErr w:type="spellStart"/>
      <w:r w:rsidRPr="002C56FB">
        <w:rPr>
          <w:lang w:val="fr-CA"/>
        </w:rPr>
        <w:t>McClelland</w:t>
      </w:r>
      <w:proofErr w:type="spellEnd"/>
      <w:r w:rsidRPr="002C56FB">
        <w:rPr>
          <w:lang w:val="fr-CA"/>
        </w:rPr>
        <w:t xml:space="preserve"> and Stewart, 1977, p. 93.</w:t>
      </w:r>
    </w:p>
    <w:p w14:paraId="3F0BBE7D" w14:textId="77777777" w:rsidR="00753C0B" w:rsidRPr="002C56FB" w:rsidRDefault="00753C0B" w:rsidP="00753C0B">
      <w:pPr>
        <w:pStyle w:val="JCACReferenceM"/>
        <w:rPr>
          <w:lang w:val="fr-CA"/>
        </w:rPr>
      </w:pPr>
      <w:proofErr w:type="spellStart"/>
      <w:r w:rsidRPr="002C56FB">
        <w:rPr>
          <w:lang w:val="fr-CA"/>
        </w:rPr>
        <w:t>Gettens</w:t>
      </w:r>
      <w:proofErr w:type="spellEnd"/>
      <w:r w:rsidRPr="002C56FB">
        <w:rPr>
          <w:lang w:val="fr-CA"/>
        </w:rPr>
        <w:t xml:space="preserve">, Rutherford J. et </w:t>
      </w:r>
      <w:proofErr w:type="spellStart"/>
      <w:r w:rsidRPr="002C56FB">
        <w:rPr>
          <w:lang w:val="fr-CA"/>
        </w:rPr>
        <w:t>Elisabeth</w:t>
      </w:r>
      <w:proofErr w:type="spellEnd"/>
      <w:r w:rsidRPr="002C56FB">
        <w:rPr>
          <w:lang w:val="fr-CA"/>
        </w:rPr>
        <w:t xml:space="preserve"> West </w:t>
      </w:r>
      <w:proofErr w:type="spellStart"/>
      <w:r w:rsidRPr="002C56FB">
        <w:rPr>
          <w:lang w:val="fr-CA"/>
        </w:rPr>
        <w:t>FitzHugh</w:t>
      </w:r>
      <w:proofErr w:type="spellEnd"/>
      <w:r w:rsidRPr="002C56FB">
        <w:rPr>
          <w:lang w:val="fr-CA"/>
        </w:rPr>
        <w:t xml:space="preserve">, « Malachite and Green </w:t>
      </w:r>
      <w:proofErr w:type="spellStart"/>
      <w:r w:rsidRPr="002C56FB">
        <w:rPr>
          <w:lang w:val="fr-CA"/>
        </w:rPr>
        <w:t>Verditer</w:t>
      </w:r>
      <w:proofErr w:type="spellEnd"/>
      <w:r w:rsidRPr="002C56FB">
        <w:rPr>
          <w:lang w:val="fr-CA"/>
        </w:rPr>
        <w:t xml:space="preserve"> » dans : </w:t>
      </w:r>
      <w:r w:rsidRPr="002C56FB">
        <w:rPr>
          <w:i/>
          <w:lang w:val="fr-CA"/>
        </w:rPr>
        <w:t xml:space="preserve">Artists' Pigments : A </w:t>
      </w:r>
      <w:proofErr w:type="spellStart"/>
      <w:r w:rsidRPr="002C56FB">
        <w:rPr>
          <w:i/>
          <w:lang w:val="fr-CA"/>
        </w:rPr>
        <w:t>Handbook</w:t>
      </w:r>
      <w:proofErr w:type="spellEnd"/>
      <w:r w:rsidRPr="002C56FB">
        <w:rPr>
          <w:i/>
          <w:lang w:val="fr-CA"/>
        </w:rPr>
        <w:t xml:space="preserve"> of </w:t>
      </w:r>
      <w:proofErr w:type="spellStart"/>
      <w:r w:rsidRPr="002C56FB">
        <w:rPr>
          <w:i/>
          <w:lang w:val="fr-CA"/>
        </w:rPr>
        <w:t>Their</w:t>
      </w:r>
      <w:proofErr w:type="spellEnd"/>
      <w:r w:rsidRPr="002C56FB">
        <w:rPr>
          <w:i/>
          <w:lang w:val="fr-CA"/>
        </w:rPr>
        <w:t xml:space="preserve"> </w:t>
      </w:r>
      <w:proofErr w:type="spellStart"/>
      <w:r w:rsidRPr="002C56FB">
        <w:rPr>
          <w:i/>
          <w:lang w:val="fr-CA"/>
        </w:rPr>
        <w:t>History</w:t>
      </w:r>
      <w:proofErr w:type="spellEnd"/>
      <w:r w:rsidRPr="002C56FB">
        <w:rPr>
          <w:i/>
          <w:lang w:val="fr-CA"/>
        </w:rPr>
        <w:t xml:space="preserve"> and </w:t>
      </w:r>
      <w:proofErr w:type="spellStart"/>
      <w:r w:rsidRPr="002C56FB">
        <w:rPr>
          <w:i/>
          <w:lang w:val="fr-CA"/>
        </w:rPr>
        <w:t>Characteristics</w:t>
      </w:r>
      <w:proofErr w:type="spellEnd"/>
      <w:r w:rsidRPr="002C56FB">
        <w:rPr>
          <w:lang w:val="fr-CA"/>
        </w:rPr>
        <w:t xml:space="preserve">, vol. 2, sous la direction </w:t>
      </w:r>
      <w:proofErr w:type="gramStart"/>
      <w:r w:rsidRPr="002C56FB">
        <w:rPr>
          <w:lang w:val="fr-CA"/>
        </w:rPr>
        <w:t xml:space="preserve">de </w:t>
      </w:r>
      <w:proofErr w:type="spellStart"/>
      <w:r w:rsidRPr="002C56FB">
        <w:rPr>
          <w:lang w:val="fr-CA"/>
        </w:rPr>
        <w:t>Ashok</w:t>
      </w:r>
      <w:proofErr w:type="spellEnd"/>
      <w:proofErr w:type="gramEnd"/>
      <w:r w:rsidRPr="002C56FB">
        <w:rPr>
          <w:lang w:val="fr-CA"/>
        </w:rPr>
        <w:t xml:space="preserve"> Roy, Washington, National </w:t>
      </w:r>
      <w:proofErr w:type="spellStart"/>
      <w:r w:rsidRPr="002C56FB">
        <w:rPr>
          <w:lang w:val="fr-CA"/>
        </w:rPr>
        <w:t>Gallery</w:t>
      </w:r>
      <w:proofErr w:type="spellEnd"/>
      <w:r w:rsidRPr="002C56FB">
        <w:rPr>
          <w:lang w:val="fr-CA"/>
        </w:rPr>
        <w:t xml:space="preserve"> of Art, 1993, p. 183 à 202.</w:t>
      </w:r>
    </w:p>
    <w:p w14:paraId="4097A9A3" w14:textId="77777777" w:rsidR="00753C0B" w:rsidRPr="002C56FB" w:rsidRDefault="00753C0B" w:rsidP="00753C0B">
      <w:pPr>
        <w:pStyle w:val="JCACReferenceM"/>
        <w:rPr>
          <w:lang w:val="fr-CA"/>
        </w:rPr>
      </w:pPr>
      <w:r w:rsidRPr="002C56FB">
        <w:rPr>
          <w:lang w:val="fr-CA"/>
        </w:rPr>
        <w:t xml:space="preserve">Brunet, Jacques et Pierre Vidal, « Les œuvres rupestres préhistoriques : étude des problèmes de conservation », </w:t>
      </w:r>
      <w:proofErr w:type="spellStart"/>
      <w:r w:rsidRPr="002C56FB">
        <w:rPr>
          <w:i/>
          <w:lang w:val="fr-CA"/>
        </w:rPr>
        <w:t>Studies</w:t>
      </w:r>
      <w:proofErr w:type="spellEnd"/>
      <w:r w:rsidRPr="002C56FB">
        <w:rPr>
          <w:i/>
          <w:lang w:val="fr-CA"/>
        </w:rPr>
        <w:t xml:space="preserve"> in Conservation</w:t>
      </w:r>
      <w:r w:rsidRPr="002C56FB">
        <w:rPr>
          <w:lang w:val="fr-CA"/>
        </w:rPr>
        <w:t>, vol. 25, n</w:t>
      </w:r>
      <w:r w:rsidRPr="002C56FB">
        <w:rPr>
          <w:vertAlign w:val="superscript"/>
          <w:lang w:val="fr-CA"/>
        </w:rPr>
        <w:t>o</w:t>
      </w:r>
      <w:r w:rsidRPr="002C56FB">
        <w:rPr>
          <w:lang w:val="fr-CA"/>
        </w:rPr>
        <w:t xml:space="preserve"> 3, 1980, p. 97 à 107.</w:t>
      </w:r>
    </w:p>
    <w:p w14:paraId="15539F18" w14:textId="77777777" w:rsidR="00753C0B" w:rsidRPr="002C56FB" w:rsidRDefault="00753C0B" w:rsidP="00753C0B">
      <w:pPr>
        <w:pStyle w:val="JCACReferenceM"/>
        <w:rPr>
          <w:lang w:val="fr-CA"/>
        </w:rPr>
      </w:pPr>
      <w:r w:rsidRPr="002C56FB">
        <w:rPr>
          <w:lang w:val="fr-CA"/>
        </w:rPr>
        <w:t xml:space="preserve">Villers, Caroline, Lesley Stevenson et Julia Sharp, « The Technique of Four 14th-Century </w:t>
      </w:r>
      <w:proofErr w:type="spellStart"/>
      <w:r w:rsidRPr="002C56FB">
        <w:rPr>
          <w:lang w:val="fr-CA"/>
        </w:rPr>
        <w:t>Italian</w:t>
      </w:r>
      <w:proofErr w:type="spellEnd"/>
      <w:r w:rsidRPr="002C56FB">
        <w:rPr>
          <w:lang w:val="fr-CA"/>
        </w:rPr>
        <w:t xml:space="preserve"> </w:t>
      </w:r>
      <w:proofErr w:type="spellStart"/>
      <w:r w:rsidRPr="002C56FB">
        <w:rPr>
          <w:lang w:val="fr-CA"/>
        </w:rPr>
        <w:t>Paintings</w:t>
      </w:r>
      <w:proofErr w:type="spellEnd"/>
      <w:r w:rsidRPr="002C56FB">
        <w:rPr>
          <w:lang w:val="fr-CA"/>
        </w:rPr>
        <w:t xml:space="preserve"> on </w:t>
      </w:r>
      <w:proofErr w:type="spellStart"/>
      <w:r w:rsidRPr="002C56FB">
        <w:rPr>
          <w:lang w:val="fr-CA"/>
        </w:rPr>
        <w:t>Fabric</w:t>
      </w:r>
      <w:proofErr w:type="spellEnd"/>
      <w:r w:rsidRPr="002C56FB">
        <w:rPr>
          <w:lang w:val="fr-CA"/>
        </w:rPr>
        <w:t xml:space="preserve"> Supports » dans : </w:t>
      </w:r>
      <w:proofErr w:type="spellStart"/>
      <w:r w:rsidRPr="002C56FB">
        <w:rPr>
          <w:i/>
          <w:lang w:val="fr-CA"/>
        </w:rPr>
        <w:t>Preprints</w:t>
      </w:r>
      <w:proofErr w:type="spellEnd"/>
      <w:r w:rsidRPr="002C56FB">
        <w:rPr>
          <w:i/>
          <w:lang w:val="fr-CA"/>
        </w:rPr>
        <w:t xml:space="preserve">, 10th </w:t>
      </w:r>
      <w:proofErr w:type="spellStart"/>
      <w:r w:rsidRPr="002C56FB">
        <w:rPr>
          <w:i/>
          <w:lang w:val="fr-CA"/>
        </w:rPr>
        <w:t>Triennial</w:t>
      </w:r>
      <w:proofErr w:type="spellEnd"/>
      <w:r w:rsidRPr="002C56FB">
        <w:rPr>
          <w:i/>
          <w:lang w:val="fr-CA"/>
        </w:rPr>
        <w:t xml:space="preserve"> Meeting, ICOM </w:t>
      </w:r>
      <w:proofErr w:type="spellStart"/>
      <w:r w:rsidRPr="002C56FB">
        <w:rPr>
          <w:i/>
          <w:lang w:val="fr-CA"/>
        </w:rPr>
        <w:t>Committee</w:t>
      </w:r>
      <w:proofErr w:type="spellEnd"/>
      <w:r w:rsidRPr="002C56FB">
        <w:rPr>
          <w:i/>
          <w:lang w:val="fr-CA"/>
        </w:rPr>
        <w:t xml:space="preserve"> for Conservation</w:t>
      </w:r>
      <w:r w:rsidRPr="002C56FB">
        <w:rPr>
          <w:lang w:val="fr-CA"/>
        </w:rPr>
        <w:t xml:space="preserve">, vol. 1, Washington, DC, 22 au 27 août 1993, sous la direction de Janet </w:t>
      </w:r>
      <w:proofErr w:type="spellStart"/>
      <w:r w:rsidRPr="002C56FB">
        <w:rPr>
          <w:lang w:val="fr-CA"/>
        </w:rPr>
        <w:t>Bridgland</w:t>
      </w:r>
      <w:proofErr w:type="spellEnd"/>
      <w:r w:rsidRPr="002C56FB">
        <w:rPr>
          <w:lang w:val="fr-CA"/>
        </w:rPr>
        <w:t>, Paris, Comité de l'ICOM pour la conservation, 1993, p. 104 à 109.</w:t>
      </w:r>
    </w:p>
    <w:p w14:paraId="440B1D22" w14:textId="77777777" w:rsidR="00753C0B" w:rsidRPr="002C56FB" w:rsidRDefault="00753C0B" w:rsidP="00753C0B">
      <w:pPr>
        <w:pStyle w:val="JCACReferenceM"/>
        <w:rPr>
          <w:lang w:val="fr-CA"/>
        </w:rPr>
      </w:pPr>
      <w:proofErr w:type="spellStart"/>
      <w:r w:rsidRPr="002C56FB">
        <w:rPr>
          <w:lang w:val="fr-CA"/>
        </w:rPr>
        <w:t>Lechtman</w:t>
      </w:r>
      <w:proofErr w:type="spellEnd"/>
      <w:r w:rsidRPr="002C56FB">
        <w:rPr>
          <w:lang w:val="fr-CA"/>
        </w:rPr>
        <w:t xml:space="preserve">, H., « The </w:t>
      </w:r>
      <w:proofErr w:type="spellStart"/>
      <w:r w:rsidRPr="002C56FB">
        <w:rPr>
          <w:lang w:val="fr-CA"/>
        </w:rPr>
        <w:t>Gilding</w:t>
      </w:r>
      <w:proofErr w:type="spellEnd"/>
      <w:r w:rsidRPr="002C56FB">
        <w:rPr>
          <w:lang w:val="fr-CA"/>
        </w:rPr>
        <w:t xml:space="preserve"> of </w:t>
      </w:r>
      <w:proofErr w:type="spellStart"/>
      <w:r w:rsidRPr="002C56FB">
        <w:rPr>
          <w:lang w:val="fr-CA"/>
        </w:rPr>
        <w:t>Metals</w:t>
      </w:r>
      <w:proofErr w:type="spellEnd"/>
      <w:r w:rsidRPr="002C56FB">
        <w:rPr>
          <w:lang w:val="fr-CA"/>
        </w:rPr>
        <w:t xml:space="preserve"> in </w:t>
      </w:r>
      <w:proofErr w:type="spellStart"/>
      <w:r w:rsidRPr="002C56FB">
        <w:rPr>
          <w:lang w:val="fr-CA"/>
        </w:rPr>
        <w:t>Pre-Columbian</w:t>
      </w:r>
      <w:proofErr w:type="spellEnd"/>
      <w:r w:rsidRPr="002C56FB">
        <w:rPr>
          <w:lang w:val="fr-CA"/>
        </w:rPr>
        <w:t xml:space="preserve"> </w:t>
      </w:r>
      <w:proofErr w:type="spellStart"/>
      <w:r w:rsidRPr="002C56FB">
        <w:rPr>
          <w:lang w:val="fr-CA"/>
        </w:rPr>
        <w:t>Peru</w:t>
      </w:r>
      <w:proofErr w:type="spellEnd"/>
      <w:r w:rsidRPr="002C56FB">
        <w:rPr>
          <w:lang w:val="fr-CA"/>
        </w:rPr>
        <w:t xml:space="preserve"> » dans : </w:t>
      </w:r>
      <w:r w:rsidRPr="002C56FB">
        <w:rPr>
          <w:i/>
          <w:lang w:val="fr-CA"/>
        </w:rPr>
        <w:t xml:space="preserve">Application of Science in </w:t>
      </w:r>
      <w:proofErr w:type="spellStart"/>
      <w:r w:rsidRPr="002C56FB">
        <w:rPr>
          <w:i/>
          <w:lang w:val="fr-CA"/>
        </w:rPr>
        <w:t>Examination</w:t>
      </w:r>
      <w:proofErr w:type="spellEnd"/>
      <w:r w:rsidRPr="002C56FB">
        <w:rPr>
          <w:i/>
          <w:lang w:val="fr-CA"/>
        </w:rPr>
        <w:t xml:space="preserve"> of Works of Art</w:t>
      </w:r>
      <w:r w:rsidRPr="002C56FB">
        <w:rPr>
          <w:lang w:val="fr-CA"/>
        </w:rPr>
        <w:t>, actes du séminaire, 15 au 19 juin 1970, sous la direction de William J. Young, Boston, Museum of Fine Arts, 1973, p. 38 à 52.</w:t>
      </w:r>
    </w:p>
    <w:p w14:paraId="79696AC7" w14:textId="77777777" w:rsidR="00753C0B" w:rsidRPr="002C56FB" w:rsidRDefault="00753C0B" w:rsidP="00753C0B">
      <w:pPr>
        <w:pStyle w:val="JCACReferenceM"/>
        <w:rPr>
          <w:lang w:val="fr-CA"/>
        </w:rPr>
      </w:pPr>
      <w:proofErr w:type="spellStart"/>
      <w:r w:rsidRPr="002C56FB">
        <w:rPr>
          <w:lang w:val="fr-CA"/>
        </w:rPr>
        <w:t>Eusman</w:t>
      </w:r>
      <w:proofErr w:type="spellEnd"/>
      <w:r w:rsidRPr="002C56FB">
        <w:rPr>
          <w:lang w:val="fr-CA"/>
        </w:rPr>
        <w:t>, Elmer, « </w:t>
      </w:r>
      <w:proofErr w:type="spellStart"/>
      <w:r w:rsidRPr="002C56FB">
        <w:rPr>
          <w:lang w:val="fr-CA"/>
        </w:rPr>
        <w:t>Iron</w:t>
      </w:r>
      <w:proofErr w:type="spellEnd"/>
      <w:r w:rsidRPr="002C56FB">
        <w:rPr>
          <w:lang w:val="fr-CA"/>
        </w:rPr>
        <w:t xml:space="preserve"> Gall </w:t>
      </w:r>
      <w:proofErr w:type="spellStart"/>
      <w:r w:rsidRPr="002C56FB">
        <w:rPr>
          <w:lang w:val="fr-CA"/>
        </w:rPr>
        <w:t>Ink</w:t>
      </w:r>
      <w:proofErr w:type="spellEnd"/>
      <w:r w:rsidRPr="002C56FB">
        <w:rPr>
          <w:lang w:val="fr-CA"/>
        </w:rPr>
        <w:t xml:space="preserve"> » dans : </w:t>
      </w:r>
      <w:r w:rsidRPr="002C56FB">
        <w:rPr>
          <w:i/>
          <w:lang w:val="fr-CA"/>
        </w:rPr>
        <w:t xml:space="preserve">The </w:t>
      </w:r>
      <w:proofErr w:type="spellStart"/>
      <w:r w:rsidRPr="002C56FB">
        <w:rPr>
          <w:i/>
          <w:lang w:val="fr-CA"/>
        </w:rPr>
        <w:t>Iron-gall</w:t>
      </w:r>
      <w:proofErr w:type="spellEnd"/>
      <w:r w:rsidRPr="002C56FB">
        <w:rPr>
          <w:i/>
          <w:lang w:val="fr-CA"/>
        </w:rPr>
        <w:t xml:space="preserve"> </w:t>
      </w:r>
      <w:proofErr w:type="spellStart"/>
      <w:r w:rsidRPr="002C56FB">
        <w:rPr>
          <w:i/>
          <w:lang w:val="fr-CA"/>
        </w:rPr>
        <w:t>Ink</w:t>
      </w:r>
      <w:proofErr w:type="spellEnd"/>
      <w:r w:rsidRPr="002C56FB">
        <w:rPr>
          <w:i/>
          <w:lang w:val="fr-CA"/>
        </w:rPr>
        <w:t xml:space="preserve"> Corrosion </w:t>
      </w:r>
      <w:proofErr w:type="spellStart"/>
      <w:r w:rsidRPr="002C56FB">
        <w:rPr>
          <w:i/>
          <w:lang w:val="fr-CA"/>
        </w:rPr>
        <w:t>Website</w:t>
      </w:r>
      <w:proofErr w:type="spellEnd"/>
      <w:r w:rsidRPr="002C56FB">
        <w:rPr>
          <w:lang w:val="fr-CA"/>
        </w:rPr>
        <w:t>, &lt; http://www.knaw.nl/ecpa/ink/ink.html &gt;. Consulté en janvier 2018.</w:t>
      </w:r>
    </w:p>
    <w:p w14:paraId="5C3254CB" w14:textId="77777777" w:rsidR="00753C0B" w:rsidRPr="002C56FB" w:rsidRDefault="00753C0B" w:rsidP="00753C0B">
      <w:pPr>
        <w:pStyle w:val="JCACReferenceM"/>
        <w:rPr>
          <w:lang w:val="fr-CA"/>
        </w:rPr>
      </w:pPr>
      <w:r w:rsidRPr="002C56FB">
        <w:rPr>
          <w:lang w:val="fr-CA"/>
        </w:rPr>
        <w:lastRenderedPageBreak/>
        <w:t xml:space="preserve">Stanley, Ted, « A </w:t>
      </w:r>
      <w:proofErr w:type="spellStart"/>
      <w:r w:rsidRPr="002C56FB">
        <w:rPr>
          <w:lang w:val="fr-CA"/>
        </w:rPr>
        <w:t>Tool</w:t>
      </w:r>
      <w:proofErr w:type="spellEnd"/>
      <w:r w:rsidRPr="002C56FB">
        <w:rPr>
          <w:lang w:val="fr-CA"/>
        </w:rPr>
        <w:t xml:space="preserve"> for Pressure Sensitive Tape </w:t>
      </w:r>
      <w:proofErr w:type="spellStart"/>
      <w:r w:rsidRPr="002C56FB">
        <w:rPr>
          <w:lang w:val="fr-CA"/>
        </w:rPr>
        <w:t>Removal</w:t>
      </w:r>
      <w:proofErr w:type="spellEnd"/>
      <w:r w:rsidRPr="002C56FB">
        <w:rPr>
          <w:lang w:val="fr-CA"/>
        </w:rPr>
        <w:t xml:space="preserve">: the </w:t>
      </w:r>
      <w:proofErr w:type="spellStart"/>
      <w:r w:rsidRPr="002C56FB">
        <w:rPr>
          <w:lang w:val="fr-CA"/>
        </w:rPr>
        <w:t>AirPencil</w:t>
      </w:r>
      <w:proofErr w:type="spellEnd"/>
      <w:r w:rsidRPr="002C56FB">
        <w:rPr>
          <w:lang w:val="fr-CA"/>
        </w:rPr>
        <w:t xml:space="preserve"> », </w:t>
      </w:r>
      <w:r w:rsidRPr="002C56FB">
        <w:rPr>
          <w:i/>
          <w:lang w:val="fr-CA"/>
        </w:rPr>
        <w:t xml:space="preserve">The Book and Paper Group </w:t>
      </w:r>
      <w:proofErr w:type="spellStart"/>
      <w:r w:rsidRPr="002C56FB">
        <w:rPr>
          <w:i/>
          <w:lang w:val="fr-CA"/>
        </w:rPr>
        <w:t>Annual</w:t>
      </w:r>
      <w:proofErr w:type="spellEnd"/>
      <w:r w:rsidRPr="002C56FB">
        <w:rPr>
          <w:lang w:val="fr-CA"/>
        </w:rPr>
        <w:t>, vol. 17, 1998, &lt; http://aic.stanford.edu/sg/bpg/annual/v17/bp17-16.html &gt;. Consulté en mai 2017.</w:t>
      </w:r>
    </w:p>
    <w:p w14:paraId="11EBDD5F" w14:textId="77777777" w:rsidR="00753C0B" w:rsidRPr="002C56FB" w:rsidRDefault="00753C0B" w:rsidP="00753C0B">
      <w:pPr>
        <w:pStyle w:val="JCACReferenceM"/>
        <w:rPr>
          <w:lang w:val="fr-CA"/>
        </w:rPr>
      </w:pPr>
      <w:r w:rsidRPr="002C56FB">
        <w:rPr>
          <w:lang w:val="fr-CA"/>
        </w:rPr>
        <w:t>Klein et Sears, « </w:t>
      </w:r>
      <w:proofErr w:type="spellStart"/>
      <w:r w:rsidRPr="002C56FB">
        <w:rPr>
          <w:lang w:val="fr-CA"/>
        </w:rPr>
        <w:t>Petroglyphs</w:t>
      </w:r>
      <w:proofErr w:type="spellEnd"/>
      <w:r w:rsidRPr="002C56FB">
        <w:rPr>
          <w:lang w:val="fr-CA"/>
        </w:rPr>
        <w:t xml:space="preserve"> Provincial Park: Site </w:t>
      </w:r>
      <w:proofErr w:type="spellStart"/>
      <w:r w:rsidRPr="002C56FB">
        <w:rPr>
          <w:lang w:val="fr-CA"/>
        </w:rPr>
        <w:t>Preservation</w:t>
      </w:r>
      <w:proofErr w:type="spellEnd"/>
      <w:r w:rsidRPr="002C56FB">
        <w:rPr>
          <w:lang w:val="fr-CA"/>
        </w:rPr>
        <w:t xml:space="preserve"> </w:t>
      </w:r>
      <w:proofErr w:type="spellStart"/>
      <w:r w:rsidRPr="002C56FB">
        <w:rPr>
          <w:lang w:val="fr-CA"/>
        </w:rPr>
        <w:t>Feasibility</w:t>
      </w:r>
      <w:proofErr w:type="spellEnd"/>
      <w:r w:rsidRPr="002C56FB">
        <w:rPr>
          <w:lang w:val="fr-CA"/>
        </w:rPr>
        <w:t xml:space="preserve"> </w:t>
      </w:r>
      <w:proofErr w:type="spellStart"/>
      <w:r w:rsidRPr="002C56FB">
        <w:rPr>
          <w:lang w:val="fr-CA"/>
        </w:rPr>
        <w:t>Study</w:t>
      </w:r>
      <w:proofErr w:type="spellEnd"/>
      <w:r w:rsidRPr="002C56FB">
        <w:rPr>
          <w:lang w:val="fr-CA"/>
        </w:rPr>
        <w:t xml:space="preserve"> », Toronto, Klein and Sears, </w:t>
      </w:r>
      <w:proofErr w:type="spellStart"/>
      <w:r w:rsidRPr="002C56FB">
        <w:rPr>
          <w:lang w:val="fr-CA"/>
        </w:rPr>
        <w:t>Architects</w:t>
      </w:r>
      <w:proofErr w:type="spellEnd"/>
      <w:r w:rsidRPr="002C56FB">
        <w:rPr>
          <w:lang w:val="fr-CA"/>
        </w:rPr>
        <w:t>, 1983. Rapport non publié.</w:t>
      </w:r>
    </w:p>
    <w:p w14:paraId="20982F06" w14:textId="77777777" w:rsidR="00753C0B" w:rsidRPr="002C56FB" w:rsidRDefault="00753C0B" w:rsidP="00753C0B">
      <w:pPr>
        <w:pStyle w:val="JCACReferenceM"/>
        <w:rPr>
          <w:lang w:val="fr-CA"/>
        </w:rPr>
      </w:pPr>
      <w:r w:rsidRPr="002C56FB">
        <w:rPr>
          <w:lang w:val="fr-CA"/>
        </w:rPr>
        <w:t>Darcy, Sean (Archiviste, Archives nationales du Canada), communication personnelle, avril 2003.</w:t>
      </w:r>
    </w:p>
    <w:p w14:paraId="0950C4C9" w14:textId="77777777" w:rsidR="00753C0B" w:rsidRPr="002C56FB" w:rsidRDefault="00753C0B" w:rsidP="00753C0B">
      <w:pPr>
        <w:pStyle w:val="JCACReferenceM"/>
        <w:rPr>
          <w:lang w:val="fr-CA"/>
        </w:rPr>
      </w:pPr>
      <w:proofErr w:type="spellStart"/>
      <w:r w:rsidRPr="002C56FB">
        <w:rPr>
          <w:lang w:val="fr-CA"/>
        </w:rPr>
        <w:t>Town</w:t>
      </w:r>
      <w:proofErr w:type="spellEnd"/>
      <w:r w:rsidRPr="002C56FB">
        <w:rPr>
          <w:lang w:val="fr-CA"/>
        </w:rPr>
        <w:t xml:space="preserve"> et </w:t>
      </w:r>
      <w:proofErr w:type="spellStart"/>
      <w:r w:rsidRPr="002C56FB">
        <w:rPr>
          <w:lang w:val="fr-CA"/>
        </w:rPr>
        <w:t>Silcox</w:t>
      </w:r>
      <w:proofErr w:type="spellEnd"/>
      <w:r w:rsidRPr="002C56FB">
        <w:rPr>
          <w:lang w:val="fr-CA"/>
        </w:rPr>
        <w:t xml:space="preserve">, </w:t>
      </w:r>
      <w:r w:rsidRPr="002C56FB">
        <w:rPr>
          <w:i/>
          <w:lang w:val="fr-CA"/>
        </w:rPr>
        <w:t>Tom Thomson</w:t>
      </w:r>
      <w:r w:rsidRPr="002C56FB">
        <w:rPr>
          <w:lang w:val="fr-CA"/>
        </w:rPr>
        <w:t>, p. 99 à 101.</w:t>
      </w:r>
    </w:p>
    <w:p w14:paraId="7A9A110F" w14:textId="77777777" w:rsidR="00753C0B" w:rsidRPr="00640CFE" w:rsidRDefault="00753C0B" w:rsidP="00640CFE">
      <w:pPr>
        <w:pStyle w:val="JCACHeading1M"/>
      </w:pPr>
      <w:r w:rsidRPr="00640CFE">
        <w:t>Droits d’auteur</w:t>
      </w:r>
    </w:p>
    <w:p w14:paraId="038D5594" w14:textId="77777777" w:rsidR="00753C0B" w:rsidRPr="002C56FB" w:rsidRDefault="00753C0B" w:rsidP="00753C0B">
      <w:pPr>
        <w:pStyle w:val="JCACBody"/>
        <w:rPr>
          <w:rFonts w:eastAsia="Times New Roman"/>
          <w:sz w:val="20"/>
          <w:lang w:val="fr-CA" w:eastAsia="en-CA" w:bidi="x-none"/>
        </w:rPr>
      </w:pPr>
      <w:r w:rsidRPr="002C56FB">
        <w:rPr>
          <w:shd w:val="clear" w:color="auto" w:fill="FFFFFF"/>
          <w:lang w:val="fr-CA"/>
        </w:rPr>
        <w:t>L'ACCR détiendra les droits d'auteur des articles publiés dans le Journal, sauf exception. L’auteur est responsable d’obtenir l’autorisation de publier des images provenant de sources secondaires. Il est possible que le Journal subventionne une partie des frais de droits d’auteur; l’auteur est prié de soumettre une demande détaillée auprès de la rédaction.</w:t>
      </w:r>
    </w:p>
    <w:p w14:paraId="6018BC3F" w14:textId="77777777" w:rsidR="00753C0B" w:rsidRPr="002C56FB" w:rsidRDefault="00753C0B" w:rsidP="00753C0B">
      <w:pPr>
        <w:rPr>
          <w:rFonts w:ascii="Myriad Pro" w:eastAsiaTheme="majorEastAsia" w:hAnsi="Myriad Pro" w:cstheme="majorBidi"/>
          <w:color w:val="000000" w:themeColor="text1"/>
          <w:spacing w:val="5"/>
          <w:kern w:val="28"/>
          <w:sz w:val="28"/>
          <w:szCs w:val="52"/>
          <w:lang w:val="fr-CA"/>
        </w:rPr>
      </w:pPr>
      <w:r w:rsidRPr="002C56FB">
        <w:rPr>
          <w:lang w:val="fr-CA"/>
        </w:rPr>
        <w:br w:type="page"/>
      </w:r>
    </w:p>
    <w:p w14:paraId="2FFAA08B" w14:textId="77777777" w:rsidR="00753C0B" w:rsidRPr="002C56FB" w:rsidRDefault="00753C0B" w:rsidP="00753C0B">
      <w:pPr>
        <w:pStyle w:val="JCACTitle"/>
        <w:rPr>
          <w:lang w:val="fr-CA"/>
        </w:rPr>
      </w:pPr>
      <w:r w:rsidRPr="002C56FB">
        <w:rPr>
          <w:lang w:val="fr-CA"/>
        </w:rPr>
        <w:lastRenderedPageBreak/>
        <w:t>Modèle du manuscrit du J.ACCR: Titre</w:t>
      </w:r>
    </w:p>
    <w:p w14:paraId="3CEDBE4D" w14:textId="77777777" w:rsidR="00753C0B" w:rsidRPr="002C56FB" w:rsidRDefault="00753C0B" w:rsidP="00753C0B">
      <w:pPr>
        <w:pStyle w:val="JCACAuthorM"/>
        <w:rPr>
          <w:lang w:val="fr-CA"/>
        </w:rPr>
      </w:pPr>
      <w:r>
        <w:rPr>
          <w:lang w:val="fr-CA"/>
        </w:rPr>
        <w:t>Auteur</w:t>
      </w:r>
      <w:r w:rsidRPr="002C56FB">
        <w:rPr>
          <w:lang w:val="fr-CA"/>
        </w:rPr>
        <w:t>(s)</w:t>
      </w:r>
    </w:p>
    <w:p w14:paraId="07AA6698" w14:textId="77777777" w:rsidR="00753C0B" w:rsidRPr="002C56FB" w:rsidRDefault="00753C0B" w:rsidP="00753C0B">
      <w:pPr>
        <w:pStyle w:val="JCACAddress"/>
        <w:rPr>
          <w:lang w:val="fr-CA"/>
        </w:rPr>
      </w:pPr>
      <w:r>
        <w:rPr>
          <w:lang w:val="fr-CA"/>
        </w:rPr>
        <w:t>Coordonnés</w:t>
      </w:r>
    </w:p>
    <w:p w14:paraId="2F2E87CC" w14:textId="77777777" w:rsidR="00753C0B" w:rsidRPr="002C56FB" w:rsidRDefault="00753C0B" w:rsidP="00753C0B">
      <w:pPr>
        <w:pStyle w:val="JCACAbstractM"/>
        <w:rPr>
          <w:lang w:val="fr-CA"/>
        </w:rPr>
      </w:pPr>
      <w:r>
        <w:rPr>
          <w:lang w:val="fr-CA"/>
        </w:rPr>
        <w:t>Résumé.</w:t>
      </w:r>
      <w:r w:rsidRPr="002C56FB">
        <w:rPr>
          <w:lang w:val="fr-CA"/>
        </w:rPr>
        <w:t xml:space="preserve"> </w:t>
      </w:r>
      <w:proofErr w:type="spellStart"/>
      <w:r w:rsidRPr="002C56FB">
        <w:rPr>
          <w:lang w:val="fr-CA"/>
        </w:rPr>
        <w:t>Lorem</w:t>
      </w:r>
      <w:proofErr w:type="spellEnd"/>
      <w:r w:rsidRPr="002C56FB">
        <w:rPr>
          <w:lang w:val="fr-CA"/>
        </w:rPr>
        <w:t xml:space="preserve"> </w:t>
      </w:r>
      <w:proofErr w:type="spellStart"/>
      <w:r w:rsidRPr="002C56FB">
        <w:rPr>
          <w:lang w:val="fr-CA"/>
        </w:rPr>
        <w:t>ipsum</w:t>
      </w:r>
      <w:proofErr w:type="spellEnd"/>
      <w:r w:rsidRPr="002C56FB">
        <w:rPr>
          <w:lang w:val="fr-CA"/>
        </w:rPr>
        <w:t xml:space="preserve"> </w:t>
      </w:r>
      <w:proofErr w:type="spellStart"/>
      <w:r w:rsidRPr="002C56FB">
        <w:rPr>
          <w:lang w:val="fr-CA"/>
        </w:rPr>
        <w:t>dolor</w:t>
      </w:r>
      <w:proofErr w:type="spellEnd"/>
      <w:r w:rsidRPr="002C56FB">
        <w:rPr>
          <w:lang w:val="fr-CA"/>
        </w:rPr>
        <w:t xml:space="preserve"> </w:t>
      </w:r>
      <w:proofErr w:type="spellStart"/>
      <w:r w:rsidRPr="002C56FB">
        <w:rPr>
          <w:lang w:val="fr-CA"/>
        </w:rPr>
        <w:t>sit</w:t>
      </w:r>
      <w:proofErr w:type="spellEnd"/>
      <w:r w:rsidRPr="002C56FB">
        <w:rPr>
          <w:lang w:val="fr-CA"/>
        </w:rPr>
        <w:t xml:space="preserve"> </w:t>
      </w:r>
      <w:proofErr w:type="spellStart"/>
      <w:r w:rsidRPr="002C56FB">
        <w:rPr>
          <w:lang w:val="fr-CA"/>
        </w:rPr>
        <w:t>amet</w:t>
      </w:r>
      <w:proofErr w:type="spellEnd"/>
      <w:r w:rsidRPr="002C56FB">
        <w:rPr>
          <w:lang w:val="fr-CA"/>
        </w:rPr>
        <w:t xml:space="preserve">, </w:t>
      </w:r>
      <w:proofErr w:type="spellStart"/>
      <w:r w:rsidRPr="002C56FB">
        <w:rPr>
          <w:lang w:val="fr-CA"/>
        </w:rPr>
        <w:t>consectetur</w:t>
      </w:r>
      <w:proofErr w:type="spellEnd"/>
      <w:r w:rsidRPr="002C56FB">
        <w:rPr>
          <w:lang w:val="fr-CA"/>
        </w:rPr>
        <w:t xml:space="preserve"> </w:t>
      </w:r>
      <w:proofErr w:type="spellStart"/>
      <w:r w:rsidRPr="002C56FB">
        <w:rPr>
          <w:lang w:val="fr-CA"/>
        </w:rPr>
        <w:t>adipiscing</w:t>
      </w:r>
      <w:proofErr w:type="spellEnd"/>
      <w:r w:rsidRPr="002C56FB">
        <w:rPr>
          <w:lang w:val="fr-CA"/>
        </w:rPr>
        <w:t xml:space="preserve"> </w:t>
      </w:r>
      <w:proofErr w:type="spellStart"/>
      <w:r w:rsidRPr="002C56FB">
        <w:rPr>
          <w:lang w:val="fr-CA"/>
        </w:rPr>
        <w:t>elit</w:t>
      </w:r>
      <w:proofErr w:type="spellEnd"/>
      <w:r w:rsidRPr="002C56FB">
        <w:rPr>
          <w:lang w:val="fr-CA"/>
        </w:rPr>
        <w:t xml:space="preserve">. </w:t>
      </w:r>
      <w:proofErr w:type="spellStart"/>
      <w:r w:rsidRPr="002C56FB">
        <w:rPr>
          <w:lang w:val="fr-CA"/>
        </w:rPr>
        <w:t>Tibi</w:t>
      </w:r>
      <w:proofErr w:type="spellEnd"/>
      <w:r w:rsidRPr="002C56FB">
        <w:rPr>
          <w:lang w:val="fr-CA"/>
        </w:rPr>
        <w:t xml:space="preserve"> hoc </w:t>
      </w:r>
      <w:proofErr w:type="spellStart"/>
      <w:r w:rsidRPr="002C56FB">
        <w:rPr>
          <w:lang w:val="fr-CA"/>
        </w:rPr>
        <w:t>incredibile</w:t>
      </w:r>
      <w:proofErr w:type="spellEnd"/>
      <w:r w:rsidRPr="002C56FB">
        <w:rPr>
          <w:lang w:val="fr-CA"/>
        </w:rPr>
        <w:t xml:space="preserve">, quod </w:t>
      </w:r>
      <w:proofErr w:type="spellStart"/>
      <w:r w:rsidRPr="002C56FB">
        <w:rPr>
          <w:lang w:val="fr-CA"/>
        </w:rPr>
        <w:t>beatissimum</w:t>
      </w:r>
      <w:proofErr w:type="spellEnd"/>
      <w:r w:rsidRPr="002C56FB">
        <w:rPr>
          <w:lang w:val="fr-CA"/>
        </w:rPr>
        <w:t xml:space="preserve">. </w:t>
      </w:r>
      <w:proofErr w:type="spellStart"/>
      <w:r w:rsidRPr="002C56FB">
        <w:rPr>
          <w:lang w:val="fr-CA"/>
        </w:rPr>
        <w:t>Virtutis</w:t>
      </w:r>
      <w:proofErr w:type="spellEnd"/>
      <w:r w:rsidRPr="002C56FB">
        <w:rPr>
          <w:lang w:val="fr-CA"/>
        </w:rPr>
        <w:t xml:space="preserve">, </w:t>
      </w:r>
      <w:proofErr w:type="spellStart"/>
      <w:r w:rsidRPr="002C56FB">
        <w:rPr>
          <w:lang w:val="fr-CA"/>
        </w:rPr>
        <w:t>magnitudinis</w:t>
      </w:r>
      <w:proofErr w:type="spellEnd"/>
      <w:r w:rsidRPr="002C56FB">
        <w:rPr>
          <w:lang w:val="fr-CA"/>
        </w:rPr>
        <w:t xml:space="preserve"> </w:t>
      </w:r>
      <w:proofErr w:type="spellStart"/>
      <w:r w:rsidRPr="002C56FB">
        <w:rPr>
          <w:lang w:val="fr-CA"/>
        </w:rPr>
        <w:t>animi</w:t>
      </w:r>
      <w:proofErr w:type="spellEnd"/>
      <w:r w:rsidRPr="002C56FB">
        <w:rPr>
          <w:lang w:val="fr-CA"/>
        </w:rPr>
        <w:t xml:space="preserve">, </w:t>
      </w:r>
      <w:proofErr w:type="spellStart"/>
      <w:r w:rsidRPr="002C56FB">
        <w:rPr>
          <w:lang w:val="fr-CA"/>
        </w:rPr>
        <w:t>patientiae</w:t>
      </w:r>
      <w:proofErr w:type="spellEnd"/>
      <w:r w:rsidRPr="002C56FB">
        <w:rPr>
          <w:lang w:val="fr-CA"/>
        </w:rPr>
        <w:t xml:space="preserve">, </w:t>
      </w:r>
      <w:proofErr w:type="spellStart"/>
      <w:r w:rsidRPr="002C56FB">
        <w:rPr>
          <w:lang w:val="fr-CA"/>
        </w:rPr>
        <w:t>fortitudinis</w:t>
      </w:r>
      <w:proofErr w:type="spellEnd"/>
      <w:r w:rsidRPr="002C56FB">
        <w:rPr>
          <w:lang w:val="fr-CA"/>
        </w:rPr>
        <w:t xml:space="preserve"> </w:t>
      </w:r>
      <w:proofErr w:type="spellStart"/>
      <w:r w:rsidRPr="002C56FB">
        <w:rPr>
          <w:lang w:val="fr-CA"/>
        </w:rPr>
        <w:t>fomentis</w:t>
      </w:r>
      <w:proofErr w:type="spellEnd"/>
      <w:r w:rsidRPr="002C56FB">
        <w:rPr>
          <w:lang w:val="fr-CA"/>
        </w:rPr>
        <w:t xml:space="preserve"> </w:t>
      </w:r>
      <w:proofErr w:type="spellStart"/>
      <w:r w:rsidRPr="002C56FB">
        <w:rPr>
          <w:lang w:val="fr-CA"/>
        </w:rPr>
        <w:t>dolor</w:t>
      </w:r>
      <w:proofErr w:type="spellEnd"/>
      <w:r w:rsidRPr="002C56FB">
        <w:rPr>
          <w:lang w:val="fr-CA"/>
        </w:rPr>
        <w:t xml:space="preserve"> </w:t>
      </w:r>
      <w:proofErr w:type="spellStart"/>
      <w:r w:rsidRPr="002C56FB">
        <w:rPr>
          <w:lang w:val="fr-CA"/>
        </w:rPr>
        <w:t>mitigari</w:t>
      </w:r>
      <w:proofErr w:type="spellEnd"/>
      <w:r w:rsidRPr="002C56FB">
        <w:rPr>
          <w:lang w:val="fr-CA"/>
        </w:rPr>
        <w:t xml:space="preserve"> </w:t>
      </w:r>
      <w:proofErr w:type="spellStart"/>
      <w:r w:rsidRPr="002C56FB">
        <w:rPr>
          <w:lang w:val="fr-CA"/>
        </w:rPr>
        <w:t>solet</w:t>
      </w:r>
      <w:proofErr w:type="spellEnd"/>
      <w:r w:rsidRPr="002C56FB">
        <w:rPr>
          <w:lang w:val="fr-CA"/>
        </w:rPr>
        <w:t xml:space="preserve">. </w:t>
      </w:r>
      <w:proofErr w:type="spellStart"/>
      <w:r w:rsidRPr="002C56FB">
        <w:rPr>
          <w:lang w:val="fr-CA"/>
        </w:rPr>
        <w:t>Dempta</w:t>
      </w:r>
      <w:proofErr w:type="spellEnd"/>
      <w:r w:rsidRPr="002C56FB">
        <w:rPr>
          <w:lang w:val="fr-CA"/>
        </w:rPr>
        <w:t xml:space="preserve"> </w:t>
      </w:r>
      <w:proofErr w:type="spellStart"/>
      <w:r w:rsidRPr="002C56FB">
        <w:rPr>
          <w:lang w:val="fr-CA"/>
        </w:rPr>
        <w:t>enim</w:t>
      </w:r>
      <w:proofErr w:type="spellEnd"/>
      <w:r w:rsidRPr="002C56FB">
        <w:rPr>
          <w:lang w:val="fr-CA"/>
        </w:rPr>
        <w:t xml:space="preserve"> </w:t>
      </w:r>
      <w:proofErr w:type="spellStart"/>
      <w:r w:rsidRPr="002C56FB">
        <w:rPr>
          <w:lang w:val="fr-CA"/>
        </w:rPr>
        <w:t>aeternitate</w:t>
      </w:r>
      <w:proofErr w:type="spellEnd"/>
      <w:r w:rsidRPr="002C56FB">
        <w:rPr>
          <w:lang w:val="fr-CA"/>
        </w:rPr>
        <w:t xml:space="preserve"> nihilo </w:t>
      </w:r>
      <w:proofErr w:type="spellStart"/>
      <w:r w:rsidRPr="002C56FB">
        <w:rPr>
          <w:lang w:val="fr-CA"/>
        </w:rPr>
        <w:t>beatior</w:t>
      </w:r>
      <w:proofErr w:type="spellEnd"/>
      <w:r w:rsidRPr="002C56FB">
        <w:rPr>
          <w:lang w:val="fr-CA"/>
        </w:rPr>
        <w:t xml:space="preserve"> </w:t>
      </w:r>
      <w:proofErr w:type="spellStart"/>
      <w:r w:rsidRPr="002C56FB">
        <w:rPr>
          <w:lang w:val="fr-CA"/>
        </w:rPr>
        <w:t>Iuppiter</w:t>
      </w:r>
      <w:proofErr w:type="spellEnd"/>
      <w:r w:rsidRPr="002C56FB">
        <w:rPr>
          <w:lang w:val="fr-CA"/>
        </w:rPr>
        <w:t xml:space="preserve"> </w:t>
      </w:r>
      <w:proofErr w:type="spellStart"/>
      <w:r w:rsidRPr="002C56FB">
        <w:rPr>
          <w:lang w:val="fr-CA"/>
        </w:rPr>
        <w:t>quam</w:t>
      </w:r>
      <w:proofErr w:type="spellEnd"/>
      <w:r w:rsidRPr="002C56FB">
        <w:rPr>
          <w:lang w:val="fr-CA"/>
        </w:rPr>
        <w:t xml:space="preserve"> </w:t>
      </w:r>
      <w:proofErr w:type="spellStart"/>
      <w:r w:rsidRPr="002C56FB">
        <w:rPr>
          <w:lang w:val="fr-CA"/>
        </w:rPr>
        <w:t>Epicurus</w:t>
      </w:r>
      <w:proofErr w:type="spellEnd"/>
      <w:r w:rsidRPr="002C56FB">
        <w:rPr>
          <w:lang w:val="fr-CA"/>
        </w:rPr>
        <w:t xml:space="preserve">; Id </w:t>
      </w:r>
      <w:proofErr w:type="spellStart"/>
      <w:r w:rsidRPr="002C56FB">
        <w:rPr>
          <w:lang w:val="fr-CA"/>
        </w:rPr>
        <w:t>Sextilius</w:t>
      </w:r>
      <w:proofErr w:type="spellEnd"/>
      <w:r w:rsidRPr="002C56FB">
        <w:rPr>
          <w:lang w:val="fr-CA"/>
        </w:rPr>
        <w:t xml:space="preserve"> factum </w:t>
      </w:r>
      <w:proofErr w:type="spellStart"/>
      <w:r w:rsidRPr="002C56FB">
        <w:rPr>
          <w:lang w:val="fr-CA"/>
        </w:rPr>
        <w:t>negabat</w:t>
      </w:r>
      <w:proofErr w:type="spellEnd"/>
      <w:r w:rsidRPr="002C56FB">
        <w:rPr>
          <w:lang w:val="fr-CA"/>
        </w:rPr>
        <w:t xml:space="preserve">. </w:t>
      </w:r>
      <w:proofErr w:type="spellStart"/>
      <w:r w:rsidRPr="002C56FB">
        <w:rPr>
          <w:lang w:val="fr-CA"/>
        </w:rPr>
        <w:t>Quae</w:t>
      </w:r>
      <w:proofErr w:type="spellEnd"/>
      <w:r w:rsidRPr="002C56FB">
        <w:rPr>
          <w:lang w:val="fr-CA"/>
        </w:rPr>
        <w:t xml:space="preserve"> cum </w:t>
      </w:r>
      <w:proofErr w:type="spellStart"/>
      <w:r w:rsidRPr="002C56FB">
        <w:rPr>
          <w:lang w:val="fr-CA"/>
        </w:rPr>
        <w:t>dixisset</w:t>
      </w:r>
      <w:proofErr w:type="spellEnd"/>
      <w:r w:rsidRPr="002C56FB">
        <w:rPr>
          <w:lang w:val="fr-CA"/>
        </w:rPr>
        <w:t xml:space="preserve"> </w:t>
      </w:r>
      <w:proofErr w:type="spellStart"/>
      <w:r w:rsidRPr="002C56FB">
        <w:rPr>
          <w:lang w:val="fr-CA"/>
        </w:rPr>
        <w:t>paulumque</w:t>
      </w:r>
      <w:proofErr w:type="spellEnd"/>
      <w:r w:rsidRPr="002C56FB">
        <w:rPr>
          <w:lang w:val="fr-CA"/>
        </w:rPr>
        <w:t xml:space="preserve"> </w:t>
      </w:r>
      <w:proofErr w:type="spellStart"/>
      <w:r w:rsidRPr="002C56FB">
        <w:rPr>
          <w:lang w:val="fr-CA"/>
        </w:rPr>
        <w:t>institisset</w:t>
      </w:r>
      <w:proofErr w:type="spellEnd"/>
      <w:r w:rsidRPr="002C56FB">
        <w:rPr>
          <w:lang w:val="fr-CA"/>
        </w:rPr>
        <w:t>.</w:t>
      </w:r>
    </w:p>
    <w:p w14:paraId="271C67E4" w14:textId="77777777" w:rsidR="00753C0B" w:rsidRPr="002C56FB" w:rsidRDefault="00753C0B" w:rsidP="00753C0B">
      <w:pPr>
        <w:pStyle w:val="JCACHeading1M"/>
        <w:rPr>
          <w:lang w:val="fr-CA"/>
        </w:rPr>
      </w:pPr>
      <w:r>
        <w:rPr>
          <w:lang w:val="fr-CA"/>
        </w:rPr>
        <w:t>Sous-titre niveau</w:t>
      </w:r>
      <w:r w:rsidRPr="002C56FB">
        <w:rPr>
          <w:lang w:val="fr-CA"/>
        </w:rPr>
        <w:t xml:space="preserve"> 1</w:t>
      </w:r>
    </w:p>
    <w:p w14:paraId="07CA53F3" w14:textId="77777777" w:rsidR="00753C0B" w:rsidRPr="002C56FB" w:rsidRDefault="00753C0B" w:rsidP="00753C0B">
      <w:pPr>
        <w:pStyle w:val="JCACHeading2M"/>
        <w:rPr>
          <w:lang w:val="fr-CA"/>
        </w:rPr>
      </w:pPr>
      <w:r>
        <w:rPr>
          <w:lang w:val="fr-CA"/>
        </w:rPr>
        <w:t xml:space="preserve">Sous-titre niveau </w:t>
      </w:r>
      <w:r w:rsidRPr="002C56FB">
        <w:rPr>
          <w:lang w:val="fr-CA"/>
        </w:rPr>
        <w:t>2</w:t>
      </w:r>
    </w:p>
    <w:p w14:paraId="780334A4" w14:textId="77777777" w:rsidR="00753C0B" w:rsidRPr="002C56FB" w:rsidRDefault="00753C0B" w:rsidP="00753C0B">
      <w:pPr>
        <w:pStyle w:val="JCACHeading3M"/>
        <w:rPr>
          <w:lang w:val="fr-CA"/>
        </w:rPr>
      </w:pPr>
      <w:r>
        <w:rPr>
          <w:lang w:val="fr-CA"/>
        </w:rPr>
        <w:t>Sous-titre niveau</w:t>
      </w:r>
      <w:r w:rsidRPr="002C56FB">
        <w:rPr>
          <w:lang w:val="fr-CA"/>
        </w:rPr>
        <w:t xml:space="preserve"> 3</w:t>
      </w:r>
    </w:p>
    <w:p w14:paraId="2E076D97" w14:textId="77777777" w:rsidR="00753C0B" w:rsidRPr="002C56FB" w:rsidRDefault="00753C0B" w:rsidP="00753C0B">
      <w:pPr>
        <w:pStyle w:val="JCACHeading4M"/>
        <w:rPr>
          <w:lang w:val="fr-CA"/>
        </w:rPr>
      </w:pPr>
      <w:r>
        <w:rPr>
          <w:lang w:val="fr-CA"/>
        </w:rPr>
        <w:t xml:space="preserve">Sous-titre niveau </w:t>
      </w:r>
      <w:r w:rsidRPr="002C56FB">
        <w:rPr>
          <w:lang w:val="fr-CA"/>
        </w:rPr>
        <w:t>4</w:t>
      </w:r>
    </w:p>
    <w:p w14:paraId="6E0416FD" w14:textId="77777777" w:rsidR="00753C0B" w:rsidRPr="002C56FB" w:rsidRDefault="00753C0B" w:rsidP="00753C0B">
      <w:pPr>
        <w:pStyle w:val="JCACBodyM"/>
        <w:rPr>
          <w:lang w:val="fr-CA"/>
        </w:rPr>
      </w:pPr>
      <w:r>
        <w:rPr>
          <w:lang w:val="fr-CA"/>
        </w:rPr>
        <w:t>Texte</w:t>
      </w:r>
      <w:r w:rsidRPr="002C56FB">
        <w:rPr>
          <w:lang w:val="fr-CA"/>
        </w:rPr>
        <w:t xml:space="preserve">. </w:t>
      </w:r>
      <w:proofErr w:type="spellStart"/>
      <w:r w:rsidRPr="002C56FB">
        <w:rPr>
          <w:lang w:val="fr-CA"/>
        </w:rPr>
        <w:t>Lorem</w:t>
      </w:r>
      <w:proofErr w:type="spellEnd"/>
      <w:r w:rsidRPr="002C56FB">
        <w:rPr>
          <w:lang w:val="fr-CA"/>
        </w:rPr>
        <w:t xml:space="preserve"> </w:t>
      </w:r>
      <w:proofErr w:type="spellStart"/>
      <w:r w:rsidRPr="002C56FB">
        <w:rPr>
          <w:lang w:val="fr-CA"/>
        </w:rPr>
        <w:t>ipsum</w:t>
      </w:r>
      <w:proofErr w:type="spellEnd"/>
      <w:r w:rsidRPr="002C56FB">
        <w:rPr>
          <w:lang w:val="fr-CA"/>
        </w:rPr>
        <w:t xml:space="preserve"> </w:t>
      </w:r>
      <w:proofErr w:type="spellStart"/>
      <w:r w:rsidRPr="002C56FB">
        <w:rPr>
          <w:lang w:val="fr-CA"/>
        </w:rPr>
        <w:t>dolor</w:t>
      </w:r>
      <w:proofErr w:type="spellEnd"/>
      <w:r w:rsidRPr="002C56FB">
        <w:rPr>
          <w:lang w:val="fr-CA"/>
        </w:rPr>
        <w:t xml:space="preserve"> </w:t>
      </w:r>
      <w:proofErr w:type="spellStart"/>
      <w:r w:rsidRPr="002C56FB">
        <w:rPr>
          <w:lang w:val="fr-CA"/>
        </w:rPr>
        <w:t>sit</w:t>
      </w:r>
      <w:proofErr w:type="spellEnd"/>
      <w:r w:rsidRPr="002C56FB">
        <w:rPr>
          <w:lang w:val="fr-CA"/>
        </w:rPr>
        <w:t xml:space="preserve"> </w:t>
      </w:r>
      <w:proofErr w:type="spellStart"/>
      <w:r w:rsidRPr="002C56FB">
        <w:rPr>
          <w:lang w:val="fr-CA"/>
        </w:rPr>
        <w:t>amet</w:t>
      </w:r>
      <w:proofErr w:type="spellEnd"/>
      <w:r w:rsidRPr="002C56FB">
        <w:rPr>
          <w:lang w:val="fr-CA"/>
        </w:rPr>
        <w:t xml:space="preserve">, </w:t>
      </w:r>
      <w:proofErr w:type="spellStart"/>
      <w:r w:rsidRPr="002C56FB">
        <w:rPr>
          <w:lang w:val="fr-CA"/>
        </w:rPr>
        <w:t>consectetur</w:t>
      </w:r>
      <w:proofErr w:type="spellEnd"/>
      <w:r w:rsidRPr="002C56FB">
        <w:rPr>
          <w:lang w:val="fr-CA"/>
        </w:rPr>
        <w:t xml:space="preserve"> </w:t>
      </w:r>
      <w:proofErr w:type="spellStart"/>
      <w:r w:rsidRPr="002C56FB">
        <w:rPr>
          <w:lang w:val="fr-CA"/>
        </w:rPr>
        <w:t>adipiscing</w:t>
      </w:r>
      <w:proofErr w:type="spellEnd"/>
      <w:r w:rsidRPr="002C56FB">
        <w:rPr>
          <w:lang w:val="fr-CA"/>
        </w:rPr>
        <w:t xml:space="preserve"> </w:t>
      </w:r>
      <w:proofErr w:type="spellStart"/>
      <w:r w:rsidRPr="002C56FB">
        <w:rPr>
          <w:lang w:val="fr-CA"/>
        </w:rPr>
        <w:t>elit</w:t>
      </w:r>
      <w:proofErr w:type="spellEnd"/>
      <w:r w:rsidRPr="002C56FB">
        <w:rPr>
          <w:lang w:val="fr-CA"/>
        </w:rPr>
        <w:t xml:space="preserve">. </w:t>
      </w:r>
      <w:proofErr w:type="spellStart"/>
      <w:r w:rsidRPr="002C56FB">
        <w:rPr>
          <w:lang w:val="fr-CA"/>
        </w:rPr>
        <w:t>Tibi</w:t>
      </w:r>
      <w:proofErr w:type="spellEnd"/>
      <w:r w:rsidRPr="002C56FB">
        <w:rPr>
          <w:lang w:val="fr-CA"/>
        </w:rPr>
        <w:t xml:space="preserve"> hoc </w:t>
      </w:r>
      <w:proofErr w:type="spellStart"/>
      <w:r w:rsidRPr="002C56FB">
        <w:rPr>
          <w:lang w:val="fr-CA"/>
        </w:rPr>
        <w:t>incredibile</w:t>
      </w:r>
      <w:proofErr w:type="spellEnd"/>
      <w:r w:rsidRPr="002C56FB">
        <w:rPr>
          <w:lang w:val="fr-CA"/>
        </w:rPr>
        <w:t xml:space="preserve">, quod </w:t>
      </w:r>
      <w:proofErr w:type="spellStart"/>
      <w:r w:rsidRPr="002C56FB">
        <w:rPr>
          <w:lang w:val="fr-CA"/>
        </w:rPr>
        <w:t>beatissimum</w:t>
      </w:r>
      <w:proofErr w:type="spellEnd"/>
      <w:r w:rsidRPr="002C56FB">
        <w:rPr>
          <w:lang w:val="fr-CA"/>
        </w:rPr>
        <w:t xml:space="preserve">. </w:t>
      </w:r>
      <w:proofErr w:type="spellStart"/>
      <w:r w:rsidRPr="002C56FB">
        <w:rPr>
          <w:lang w:val="fr-CA"/>
        </w:rPr>
        <w:t>Virtutis</w:t>
      </w:r>
      <w:proofErr w:type="spellEnd"/>
      <w:r w:rsidRPr="002C56FB">
        <w:rPr>
          <w:lang w:val="fr-CA"/>
        </w:rPr>
        <w:t xml:space="preserve">, </w:t>
      </w:r>
      <w:proofErr w:type="spellStart"/>
      <w:r w:rsidRPr="002C56FB">
        <w:rPr>
          <w:lang w:val="fr-CA"/>
        </w:rPr>
        <w:t>magnitudinis</w:t>
      </w:r>
      <w:proofErr w:type="spellEnd"/>
      <w:r w:rsidRPr="002C56FB">
        <w:rPr>
          <w:lang w:val="fr-CA"/>
        </w:rPr>
        <w:t xml:space="preserve"> </w:t>
      </w:r>
      <w:proofErr w:type="spellStart"/>
      <w:r w:rsidRPr="002C56FB">
        <w:rPr>
          <w:lang w:val="fr-CA"/>
        </w:rPr>
        <w:t>animi</w:t>
      </w:r>
      <w:proofErr w:type="spellEnd"/>
      <w:r w:rsidRPr="002C56FB">
        <w:rPr>
          <w:lang w:val="fr-CA"/>
        </w:rPr>
        <w:t xml:space="preserve">, </w:t>
      </w:r>
      <w:proofErr w:type="spellStart"/>
      <w:r w:rsidRPr="002C56FB">
        <w:rPr>
          <w:lang w:val="fr-CA"/>
        </w:rPr>
        <w:t>patientiae</w:t>
      </w:r>
      <w:proofErr w:type="spellEnd"/>
      <w:r w:rsidRPr="002C56FB">
        <w:rPr>
          <w:lang w:val="fr-CA"/>
        </w:rPr>
        <w:t xml:space="preserve">, </w:t>
      </w:r>
      <w:proofErr w:type="spellStart"/>
      <w:r w:rsidRPr="002C56FB">
        <w:rPr>
          <w:lang w:val="fr-CA"/>
        </w:rPr>
        <w:t>fortitudinis</w:t>
      </w:r>
      <w:proofErr w:type="spellEnd"/>
      <w:r w:rsidRPr="002C56FB">
        <w:rPr>
          <w:lang w:val="fr-CA"/>
        </w:rPr>
        <w:t xml:space="preserve"> </w:t>
      </w:r>
      <w:proofErr w:type="spellStart"/>
      <w:r w:rsidRPr="002C56FB">
        <w:rPr>
          <w:lang w:val="fr-CA"/>
        </w:rPr>
        <w:t>fomentis</w:t>
      </w:r>
      <w:proofErr w:type="spellEnd"/>
      <w:r w:rsidRPr="002C56FB">
        <w:rPr>
          <w:lang w:val="fr-CA"/>
        </w:rPr>
        <w:t xml:space="preserve"> </w:t>
      </w:r>
      <w:proofErr w:type="spellStart"/>
      <w:r w:rsidRPr="002C56FB">
        <w:rPr>
          <w:lang w:val="fr-CA"/>
        </w:rPr>
        <w:t>dolor</w:t>
      </w:r>
      <w:proofErr w:type="spellEnd"/>
      <w:r w:rsidRPr="002C56FB">
        <w:rPr>
          <w:lang w:val="fr-CA"/>
        </w:rPr>
        <w:t xml:space="preserve"> </w:t>
      </w:r>
      <w:proofErr w:type="spellStart"/>
      <w:r w:rsidRPr="002C56FB">
        <w:rPr>
          <w:lang w:val="fr-CA"/>
        </w:rPr>
        <w:t>mitigari</w:t>
      </w:r>
      <w:proofErr w:type="spellEnd"/>
      <w:r w:rsidRPr="002C56FB">
        <w:rPr>
          <w:lang w:val="fr-CA"/>
        </w:rPr>
        <w:t xml:space="preserve"> </w:t>
      </w:r>
      <w:proofErr w:type="spellStart"/>
      <w:r w:rsidRPr="002C56FB">
        <w:rPr>
          <w:lang w:val="fr-CA"/>
        </w:rPr>
        <w:t>solet</w:t>
      </w:r>
      <w:proofErr w:type="spellEnd"/>
      <w:r w:rsidRPr="002C56FB">
        <w:rPr>
          <w:lang w:val="fr-CA"/>
        </w:rPr>
        <w:t>.</w:t>
      </w:r>
    </w:p>
    <w:p w14:paraId="2DF2DFA6" w14:textId="77777777" w:rsidR="00753C0B" w:rsidRPr="002C56FB" w:rsidRDefault="00753C0B" w:rsidP="00753C0B">
      <w:pPr>
        <w:pStyle w:val="JCACBodyMindented"/>
        <w:rPr>
          <w:lang w:val="fr-CA"/>
        </w:rPr>
      </w:pPr>
      <w:proofErr w:type="spellStart"/>
      <w:r w:rsidRPr="002C56FB">
        <w:rPr>
          <w:lang w:val="fr-CA"/>
        </w:rPr>
        <w:t>Lorem</w:t>
      </w:r>
      <w:proofErr w:type="spellEnd"/>
      <w:r w:rsidRPr="002C56FB">
        <w:rPr>
          <w:lang w:val="fr-CA"/>
        </w:rPr>
        <w:t xml:space="preserve"> </w:t>
      </w:r>
      <w:proofErr w:type="spellStart"/>
      <w:r w:rsidRPr="002C56FB">
        <w:rPr>
          <w:lang w:val="fr-CA"/>
        </w:rPr>
        <w:t>ipsum</w:t>
      </w:r>
      <w:proofErr w:type="spellEnd"/>
      <w:r w:rsidRPr="002C56FB">
        <w:rPr>
          <w:lang w:val="fr-CA"/>
        </w:rPr>
        <w:t xml:space="preserve"> </w:t>
      </w:r>
      <w:proofErr w:type="spellStart"/>
      <w:r w:rsidRPr="002C56FB">
        <w:rPr>
          <w:lang w:val="fr-CA"/>
        </w:rPr>
        <w:t>dolor</w:t>
      </w:r>
      <w:proofErr w:type="spellEnd"/>
      <w:r w:rsidRPr="002C56FB">
        <w:rPr>
          <w:lang w:val="fr-CA"/>
        </w:rPr>
        <w:t xml:space="preserve"> </w:t>
      </w:r>
      <w:proofErr w:type="spellStart"/>
      <w:r w:rsidRPr="002C56FB">
        <w:rPr>
          <w:lang w:val="fr-CA"/>
        </w:rPr>
        <w:t>sit</w:t>
      </w:r>
      <w:proofErr w:type="spellEnd"/>
      <w:r w:rsidRPr="002C56FB">
        <w:rPr>
          <w:lang w:val="fr-CA"/>
        </w:rPr>
        <w:t xml:space="preserve"> </w:t>
      </w:r>
      <w:proofErr w:type="spellStart"/>
      <w:r w:rsidRPr="002C56FB">
        <w:rPr>
          <w:lang w:val="fr-CA"/>
        </w:rPr>
        <w:t>amet</w:t>
      </w:r>
      <w:proofErr w:type="spellEnd"/>
      <w:r w:rsidRPr="002C56FB">
        <w:rPr>
          <w:lang w:val="fr-CA"/>
        </w:rPr>
        <w:t xml:space="preserve">, </w:t>
      </w:r>
      <w:proofErr w:type="spellStart"/>
      <w:r w:rsidRPr="002C56FB">
        <w:rPr>
          <w:lang w:val="fr-CA"/>
        </w:rPr>
        <w:t>consectetur</w:t>
      </w:r>
      <w:proofErr w:type="spellEnd"/>
      <w:r w:rsidRPr="002C56FB">
        <w:rPr>
          <w:lang w:val="fr-CA"/>
        </w:rPr>
        <w:t xml:space="preserve"> </w:t>
      </w:r>
      <w:proofErr w:type="spellStart"/>
      <w:r w:rsidRPr="002C56FB">
        <w:rPr>
          <w:lang w:val="fr-CA"/>
        </w:rPr>
        <w:t>adipiscing</w:t>
      </w:r>
      <w:proofErr w:type="spellEnd"/>
      <w:r w:rsidRPr="002C56FB">
        <w:rPr>
          <w:lang w:val="fr-CA"/>
        </w:rPr>
        <w:t xml:space="preserve"> </w:t>
      </w:r>
      <w:proofErr w:type="spellStart"/>
      <w:r w:rsidRPr="002C56FB">
        <w:rPr>
          <w:lang w:val="fr-CA"/>
        </w:rPr>
        <w:t>elit</w:t>
      </w:r>
      <w:proofErr w:type="spellEnd"/>
      <w:r w:rsidRPr="002C56FB">
        <w:rPr>
          <w:lang w:val="fr-CA"/>
        </w:rPr>
        <w:t xml:space="preserve">. </w:t>
      </w:r>
      <w:proofErr w:type="spellStart"/>
      <w:r w:rsidRPr="002C56FB">
        <w:rPr>
          <w:lang w:val="fr-CA"/>
        </w:rPr>
        <w:t>Tibi</w:t>
      </w:r>
      <w:proofErr w:type="spellEnd"/>
      <w:r w:rsidRPr="002C56FB">
        <w:rPr>
          <w:lang w:val="fr-CA"/>
        </w:rPr>
        <w:t xml:space="preserve"> hoc </w:t>
      </w:r>
      <w:proofErr w:type="spellStart"/>
      <w:r w:rsidRPr="002C56FB">
        <w:rPr>
          <w:lang w:val="fr-CA"/>
        </w:rPr>
        <w:t>incredibile</w:t>
      </w:r>
      <w:proofErr w:type="spellEnd"/>
      <w:r w:rsidRPr="002C56FB">
        <w:rPr>
          <w:lang w:val="fr-CA"/>
        </w:rPr>
        <w:t xml:space="preserve">, quod </w:t>
      </w:r>
      <w:proofErr w:type="spellStart"/>
      <w:r w:rsidRPr="002C56FB">
        <w:rPr>
          <w:lang w:val="fr-CA"/>
        </w:rPr>
        <w:t>beatissimum</w:t>
      </w:r>
      <w:proofErr w:type="spellEnd"/>
      <w:r w:rsidRPr="002C56FB">
        <w:rPr>
          <w:lang w:val="fr-CA"/>
        </w:rPr>
        <w:t xml:space="preserve">. </w:t>
      </w:r>
      <w:proofErr w:type="spellStart"/>
      <w:r w:rsidRPr="002C56FB">
        <w:rPr>
          <w:lang w:val="fr-CA"/>
        </w:rPr>
        <w:t>Virtutis</w:t>
      </w:r>
      <w:proofErr w:type="spellEnd"/>
      <w:r w:rsidRPr="002C56FB">
        <w:rPr>
          <w:lang w:val="fr-CA"/>
        </w:rPr>
        <w:t xml:space="preserve">, </w:t>
      </w:r>
      <w:proofErr w:type="spellStart"/>
      <w:r w:rsidRPr="002C56FB">
        <w:rPr>
          <w:lang w:val="fr-CA"/>
        </w:rPr>
        <w:t>magnitudinis</w:t>
      </w:r>
      <w:proofErr w:type="spellEnd"/>
      <w:r w:rsidRPr="002C56FB">
        <w:rPr>
          <w:lang w:val="fr-CA"/>
        </w:rPr>
        <w:t xml:space="preserve"> </w:t>
      </w:r>
      <w:proofErr w:type="spellStart"/>
      <w:r w:rsidRPr="002C56FB">
        <w:rPr>
          <w:lang w:val="fr-CA"/>
        </w:rPr>
        <w:t>animi</w:t>
      </w:r>
      <w:proofErr w:type="spellEnd"/>
      <w:r w:rsidRPr="002C56FB">
        <w:rPr>
          <w:lang w:val="fr-CA"/>
        </w:rPr>
        <w:t xml:space="preserve">, </w:t>
      </w:r>
      <w:proofErr w:type="spellStart"/>
      <w:r w:rsidRPr="002C56FB">
        <w:rPr>
          <w:lang w:val="fr-CA"/>
        </w:rPr>
        <w:t>patientiae</w:t>
      </w:r>
      <w:proofErr w:type="spellEnd"/>
      <w:r w:rsidRPr="002C56FB">
        <w:rPr>
          <w:lang w:val="fr-CA"/>
        </w:rPr>
        <w:t xml:space="preserve">, </w:t>
      </w:r>
      <w:proofErr w:type="spellStart"/>
      <w:r w:rsidRPr="002C56FB">
        <w:rPr>
          <w:lang w:val="fr-CA"/>
        </w:rPr>
        <w:t>fortitudinis</w:t>
      </w:r>
      <w:proofErr w:type="spellEnd"/>
      <w:r w:rsidRPr="002C56FB">
        <w:rPr>
          <w:lang w:val="fr-CA"/>
        </w:rPr>
        <w:t xml:space="preserve"> </w:t>
      </w:r>
      <w:proofErr w:type="spellStart"/>
      <w:r w:rsidRPr="002C56FB">
        <w:rPr>
          <w:lang w:val="fr-CA"/>
        </w:rPr>
        <w:t>fomentis</w:t>
      </w:r>
      <w:proofErr w:type="spellEnd"/>
      <w:r w:rsidRPr="002C56FB">
        <w:rPr>
          <w:lang w:val="fr-CA"/>
        </w:rPr>
        <w:t xml:space="preserve"> </w:t>
      </w:r>
      <w:proofErr w:type="spellStart"/>
      <w:r w:rsidRPr="002C56FB">
        <w:rPr>
          <w:lang w:val="fr-CA"/>
        </w:rPr>
        <w:t>dolor</w:t>
      </w:r>
      <w:proofErr w:type="spellEnd"/>
      <w:r w:rsidRPr="002C56FB">
        <w:rPr>
          <w:lang w:val="fr-CA"/>
        </w:rPr>
        <w:t xml:space="preserve"> </w:t>
      </w:r>
      <w:proofErr w:type="spellStart"/>
      <w:r w:rsidRPr="002C56FB">
        <w:rPr>
          <w:lang w:val="fr-CA"/>
        </w:rPr>
        <w:t>mitigari</w:t>
      </w:r>
      <w:proofErr w:type="spellEnd"/>
      <w:r w:rsidRPr="002C56FB">
        <w:rPr>
          <w:lang w:val="fr-CA"/>
        </w:rPr>
        <w:t xml:space="preserve"> </w:t>
      </w:r>
      <w:proofErr w:type="spellStart"/>
      <w:r w:rsidRPr="002C56FB">
        <w:rPr>
          <w:lang w:val="fr-CA"/>
        </w:rPr>
        <w:t>solet</w:t>
      </w:r>
      <w:proofErr w:type="spellEnd"/>
      <w:r w:rsidRPr="002C56FB">
        <w:rPr>
          <w:lang w:val="fr-CA"/>
        </w:rPr>
        <w:t xml:space="preserve">. </w:t>
      </w:r>
      <w:proofErr w:type="spellStart"/>
      <w:r w:rsidRPr="002C56FB">
        <w:rPr>
          <w:lang w:val="fr-CA"/>
        </w:rPr>
        <w:t>Dempta</w:t>
      </w:r>
      <w:proofErr w:type="spellEnd"/>
      <w:r w:rsidRPr="002C56FB">
        <w:rPr>
          <w:lang w:val="fr-CA"/>
        </w:rPr>
        <w:t xml:space="preserve"> </w:t>
      </w:r>
      <w:proofErr w:type="spellStart"/>
      <w:r w:rsidRPr="002C56FB">
        <w:rPr>
          <w:lang w:val="fr-CA"/>
        </w:rPr>
        <w:t>enim</w:t>
      </w:r>
      <w:proofErr w:type="spellEnd"/>
      <w:r w:rsidRPr="002C56FB">
        <w:rPr>
          <w:lang w:val="fr-CA"/>
        </w:rPr>
        <w:t xml:space="preserve"> </w:t>
      </w:r>
      <w:proofErr w:type="spellStart"/>
      <w:r w:rsidRPr="002C56FB">
        <w:rPr>
          <w:lang w:val="fr-CA"/>
        </w:rPr>
        <w:t>aeternitate</w:t>
      </w:r>
      <w:proofErr w:type="spellEnd"/>
      <w:r w:rsidRPr="002C56FB">
        <w:rPr>
          <w:lang w:val="fr-CA"/>
        </w:rPr>
        <w:t xml:space="preserve"> nihilo </w:t>
      </w:r>
      <w:proofErr w:type="spellStart"/>
      <w:r w:rsidRPr="002C56FB">
        <w:rPr>
          <w:lang w:val="fr-CA"/>
        </w:rPr>
        <w:t>beatior</w:t>
      </w:r>
      <w:proofErr w:type="spellEnd"/>
      <w:r w:rsidRPr="002C56FB">
        <w:rPr>
          <w:lang w:val="fr-CA"/>
        </w:rPr>
        <w:t xml:space="preserve"> </w:t>
      </w:r>
      <w:proofErr w:type="spellStart"/>
      <w:r w:rsidRPr="002C56FB">
        <w:rPr>
          <w:lang w:val="fr-CA"/>
        </w:rPr>
        <w:t>Iuppiter</w:t>
      </w:r>
      <w:proofErr w:type="spellEnd"/>
      <w:r w:rsidRPr="002C56FB">
        <w:rPr>
          <w:lang w:val="fr-CA"/>
        </w:rPr>
        <w:t xml:space="preserve"> </w:t>
      </w:r>
      <w:proofErr w:type="spellStart"/>
      <w:r w:rsidRPr="002C56FB">
        <w:rPr>
          <w:lang w:val="fr-CA"/>
        </w:rPr>
        <w:t>quam</w:t>
      </w:r>
      <w:proofErr w:type="spellEnd"/>
      <w:r w:rsidRPr="002C56FB">
        <w:rPr>
          <w:lang w:val="fr-CA"/>
        </w:rPr>
        <w:t xml:space="preserve"> </w:t>
      </w:r>
      <w:proofErr w:type="spellStart"/>
      <w:r w:rsidRPr="002C56FB">
        <w:rPr>
          <w:lang w:val="fr-CA"/>
        </w:rPr>
        <w:t>Epicurus</w:t>
      </w:r>
      <w:proofErr w:type="spellEnd"/>
      <w:r w:rsidRPr="002C56FB">
        <w:rPr>
          <w:lang w:val="fr-CA"/>
        </w:rPr>
        <w:t xml:space="preserve">; Id </w:t>
      </w:r>
      <w:proofErr w:type="spellStart"/>
      <w:r w:rsidRPr="002C56FB">
        <w:rPr>
          <w:lang w:val="fr-CA"/>
        </w:rPr>
        <w:t>Sextilius</w:t>
      </w:r>
      <w:proofErr w:type="spellEnd"/>
      <w:r w:rsidRPr="002C56FB">
        <w:rPr>
          <w:lang w:val="fr-CA"/>
        </w:rPr>
        <w:t xml:space="preserve"> factum </w:t>
      </w:r>
      <w:proofErr w:type="spellStart"/>
      <w:r w:rsidRPr="002C56FB">
        <w:rPr>
          <w:lang w:val="fr-CA"/>
        </w:rPr>
        <w:t>negabat</w:t>
      </w:r>
      <w:proofErr w:type="spellEnd"/>
      <w:r w:rsidRPr="002C56FB">
        <w:rPr>
          <w:lang w:val="fr-CA"/>
        </w:rPr>
        <w:t xml:space="preserve">. </w:t>
      </w:r>
      <w:proofErr w:type="spellStart"/>
      <w:r w:rsidRPr="002C56FB">
        <w:rPr>
          <w:lang w:val="fr-CA"/>
        </w:rPr>
        <w:t>Quae</w:t>
      </w:r>
      <w:proofErr w:type="spellEnd"/>
      <w:r w:rsidRPr="002C56FB">
        <w:rPr>
          <w:lang w:val="fr-CA"/>
        </w:rPr>
        <w:t xml:space="preserve"> cum </w:t>
      </w:r>
      <w:proofErr w:type="spellStart"/>
      <w:r w:rsidRPr="002C56FB">
        <w:rPr>
          <w:lang w:val="fr-CA"/>
        </w:rPr>
        <w:t>dixisset</w:t>
      </w:r>
      <w:proofErr w:type="spellEnd"/>
      <w:r w:rsidRPr="002C56FB">
        <w:rPr>
          <w:lang w:val="fr-CA"/>
        </w:rPr>
        <w:t xml:space="preserve"> </w:t>
      </w:r>
      <w:proofErr w:type="spellStart"/>
      <w:r w:rsidRPr="002C56FB">
        <w:rPr>
          <w:lang w:val="fr-CA"/>
        </w:rPr>
        <w:t>paulumque</w:t>
      </w:r>
      <w:proofErr w:type="spellEnd"/>
      <w:r w:rsidRPr="002C56FB">
        <w:rPr>
          <w:lang w:val="fr-CA"/>
        </w:rPr>
        <w:t xml:space="preserve"> </w:t>
      </w:r>
      <w:proofErr w:type="spellStart"/>
      <w:r w:rsidRPr="002C56FB">
        <w:rPr>
          <w:lang w:val="fr-CA"/>
        </w:rPr>
        <w:t>institisset</w:t>
      </w:r>
      <w:proofErr w:type="spellEnd"/>
      <w:r w:rsidRPr="002C56FB">
        <w:rPr>
          <w:lang w:val="fr-CA"/>
        </w:rPr>
        <w:t>.</w:t>
      </w:r>
    </w:p>
    <w:p w14:paraId="597AA0D2" w14:textId="77777777" w:rsidR="00753C0B" w:rsidRPr="002C56FB" w:rsidRDefault="00753C0B" w:rsidP="00753C0B">
      <w:pPr>
        <w:pStyle w:val="JCACNumberedList"/>
        <w:rPr>
          <w:lang w:val="fr-CA"/>
        </w:rPr>
      </w:pPr>
      <w:r>
        <w:rPr>
          <w:lang w:val="fr-CA"/>
        </w:rPr>
        <w:t>Liste</w:t>
      </w:r>
      <w:r w:rsidRPr="002C56FB">
        <w:rPr>
          <w:lang w:val="fr-CA"/>
        </w:rPr>
        <w:t xml:space="preserve"> </w:t>
      </w:r>
      <w:r>
        <w:rPr>
          <w:shd w:val="clear" w:color="auto" w:fill="FFFFFF"/>
          <w:lang w:val="fr-CA"/>
        </w:rPr>
        <w:t>numérotée</w:t>
      </w:r>
    </w:p>
    <w:p w14:paraId="507876FF" w14:textId="77777777" w:rsidR="00753C0B" w:rsidRDefault="00753C0B" w:rsidP="00753C0B">
      <w:pPr>
        <w:pStyle w:val="JCACBulletM"/>
      </w:pPr>
      <w:proofErr w:type="spellStart"/>
      <w:r w:rsidRPr="00B34F88">
        <w:t>Liste</w:t>
      </w:r>
      <w:proofErr w:type="spellEnd"/>
      <w:r w:rsidRPr="00B34F88">
        <w:t xml:space="preserve"> </w:t>
      </w:r>
      <w:r>
        <w:t xml:space="preserve">à </w:t>
      </w:r>
      <w:proofErr w:type="spellStart"/>
      <w:r w:rsidRPr="00B34F88">
        <w:t>puces</w:t>
      </w:r>
      <w:proofErr w:type="spellEnd"/>
    </w:p>
    <w:p w14:paraId="377633C1" w14:textId="77777777" w:rsidR="00753C0B" w:rsidRDefault="00753C0B" w:rsidP="00753C0B">
      <w:pPr>
        <w:pStyle w:val="JCACBody"/>
      </w:pPr>
    </w:p>
    <w:p w14:paraId="44ACE266" w14:textId="77777777" w:rsidR="00753C0B" w:rsidRPr="00753C0B" w:rsidRDefault="00753C0B" w:rsidP="00753C0B">
      <w:pPr>
        <w:pStyle w:val="JCACFigureCaptionM"/>
        <w:rPr>
          <w:lang w:val="fr-CA"/>
        </w:rPr>
      </w:pPr>
      <w:r w:rsidRPr="002C56FB">
        <w:rPr>
          <w:b/>
          <w:lang w:val="fr-CA"/>
        </w:rPr>
        <w:t>Figure 1.</w:t>
      </w:r>
      <w:r w:rsidRPr="002C56FB">
        <w:rPr>
          <w:szCs w:val="19"/>
          <w:lang w:val="fr-CA"/>
        </w:rPr>
        <w:t xml:space="preserve"> </w:t>
      </w:r>
      <w:r>
        <w:rPr>
          <w:szCs w:val="19"/>
          <w:lang w:val="fr-CA"/>
        </w:rPr>
        <w:t>Légende de figure</w:t>
      </w:r>
      <w:r w:rsidRPr="002C56FB">
        <w:rPr>
          <w:szCs w:val="19"/>
          <w:lang w:val="fr-CA"/>
        </w:rPr>
        <w:t xml:space="preserve">. </w:t>
      </w:r>
      <w:r w:rsidRPr="002C56FB">
        <w:rPr>
          <w:lang w:val="fr-CA"/>
        </w:rPr>
        <w:t xml:space="preserve">Photo: </w:t>
      </w:r>
      <w:proofErr w:type="spellStart"/>
      <w:r w:rsidRPr="002C56FB">
        <w:rPr>
          <w:lang w:val="fr-CA"/>
        </w:rPr>
        <w:t>Credit</w:t>
      </w:r>
      <w:proofErr w:type="spellEnd"/>
      <w:r w:rsidRPr="002C56FB">
        <w:rPr>
          <w:lang w:val="fr-CA"/>
        </w:rPr>
        <w:t>.</w:t>
      </w:r>
    </w:p>
    <w:p w14:paraId="497898A7" w14:textId="77777777" w:rsidR="00753C0B" w:rsidRPr="002C56FB" w:rsidRDefault="00753C0B" w:rsidP="00753C0B">
      <w:pPr>
        <w:pStyle w:val="JCACTableCaptionM"/>
      </w:pPr>
      <w:r w:rsidRPr="002C56FB">
        <w:rPr>
          <w:b/>
        </w:rPr>
        <w:t>Table</w:t>
      </w:r>
      <w:r>
        <w:rPr>
          <w:b/>
        </w:rPr>
        <w:t>au</w:t>
      </w:r>
      <w:r w:rsidRPr="002C56FB">
        <w:rPr>
          <w:b/>
        </w:rPr>
        <w:t xml:space="preserve"> I:</w:t>
      </w:r>
      <w:r w:rsidRPr="002C56FB">
        <w:t xml:space="preserve"> </w:t>
      </w:r>
      <w:proofErr w:type="spellStart"/>
      <w:r w:rsidRPr="00753C0B">
        <w:t>Légende</w:t>
      </w:r>
      <w:proofErr w:type="spellEnd"/>
      <w:r>
        <w:t xml:space="preserve"> du tableau</w:t>
      </w:r>
      <w:r w:rsidRPr="002C56FB">
        <w:t>.</w:t>
      </w:r>
    </w:p>
    <w:tbl>
      <w:tblPr>
        <w:tblW w:w="9425" w:type="dxa"/>
        <w:tblBorders>
          <w:top w:val="single" w:sz="4" w:space="0" w:color="auto"/>
          <w:bottom w:val="single" w:sz="4" w:space="0" w:color="auto"/>
          <w:insideH w:val="single" w:sz="4" w:space="0" w:color="auto"/>
        </w:tblBorders>
        <w:tblLayout w:type="fixed"/>
        <w:tblCellMar>
          <w:top w:w="58" w:type="dxa"/>
          <w:left w:w="0" w:type="dxa"/>
          <w:bottom w:w="72" w:type="dxa"/>
          <w:right w:w="144" w:type="dxa"/>
        </w:tblCellMar>
        <w:tblLook w:val="01E0" w:firstRow="1" w:lastRow="1" w:firstColumn="1" w:lastColumn="1" w:noHBand="0" w:noVBand="0"/>
      </w:tblPr>
      <w:tblGrid>
        <w:gridCol w:w="1825"/>
        <w:gridCol w:w="1620"/>
        <w:gridCol w:w="2225"/>
        <w:gridCol w:w="1800"/>
        <w:gridCol w:w="1955"/>
      </w:tblGrid>
      <w:tr w:rsidR="00753C0B" w:rsidRPr="002C56FB" w14:paraId="6FBA403B" w14:textId="77777777" w:rsidTr="00A627B7">
        <w:trPr>
          <w:cantSplit/>
          <w:tblHeader/>
        </w:trPr>
        <w:tc>
          <w:tcPr>
            <w:tcW w:w="1825" w:type="dxa"/>
          </w:tcPr>
          <w:p w14:paraId="32851968" w14:textId="77777777" w:rsidR="00753C0B" w:rsidRPr="002C56FB" w:rsidRDefault="00753C0B" w:rsidP="00A627B7">
            <w:pPr>
              <w:pStyle w:val="JCACTableHeadingM"/>
              <w:rPr>
                <w:lang w:val="fr-CA"/>
              </w:rPr>
            </w:pPr>
            <w:r w:rsidRPr="002C56FB">
              <w:rPr>
                <w:lang w:val="fr-CA"/>
              </w:rPr>
              <w:t xml:space="preserve">Table </w:t>
            </w:r>
            <w:proofErr w:type="spellStart"/>
            <w:r w:rsidRPr="002C56FB">
              <w:rPr>
                <w:lang w:val="fr-CA"/>
              </w:rPr>
              <w:t>Heading</w:t>
            </w:r>
            <w:proofErr w:type="spellEnd"/>
            <w:r w:rsidRPr="002C56FB">
              <w:rPr>
                <w:lang w:val="fr-CA"/>
              </w:rPr>
              <w:t xml:space="preserve"> </w:t>
            </w:r>
          </w:p>
        </w:tc>
        <w:tc>
          <w:tcPr>
            <w:tcW w:w="1620" w:type="dxa"/>
            <w:shd w:val="clear" w:color="auto" w:fill="auto"/>
          </w:tcPr>
          <w:p w14:paraId="372C8359" w14:textId="77777777" w:rsidR="00753C0B" w:rsidRPr="002C56FB" w:rsidRDefault="00753C0B" w:rsidP="00A627B7">
            <w:pPr>
              <w:pStyle w:val="JCACTableHeadingM"/>
              <w:rPr>
                <w:lang w:val="fr-CA"/>
              </w:rPr>
            </w:pPr>
            <w:r w:rsidRPr="002C56FB">
              <w:rPr>
                <w:lang w:val="fr-CA"/>
              </w:rPr>
              <w:t xml:space="preserve">Table </w:t>
            </w:r>
            <w:proofErr w:type="spellStart"/>
            <w:r w:rsidRPr="002C56FB">
              <w:rPr>
                <w:lang w:val="fr-CA"/>
              </w:rPr>
              <w:t>Heading</w:t>
            </w:r>
            <w:proofErr w:type="spellEnd"/>
          </w:p>
        </w:tc>
        <w:tc>
          <w:tcPr>
            <w:tcW w:w="2225" w:type="dxa"/>
            <w:shd w:val="clear" w:color="auto" w:fill="auto"/>
          </w:tcPr>
          <w:p w14:paraId="41B7BBA2" w14:textId="77777777" w:rsidR="00753C0B" w:rsidRPr="002C56FB" w:rsidRDefault="00753C0B" w:rsidP="00A627B7">
            <w:pPr>
              <w:pStyle w:val="JCACTableHeadingM"/>
              <w:rPr>
                <w:lang w:val="fr-CA"/>
              </w:rPr>
            </w:pPr>
            <w:r w:rsidRPr="002C56FB">
              <w:rPr>
                <w:lang w:val="fr-CA"/>
              </w:rPr>
              <w:t xml:space="preserve">Table </w:t>
            </w:r>
            <w:proofErr w:type="spellStart"/>
            <w:r w:rsidRPr="002C56FB">
              <w:rPr>
                <w:lang w:val="fr-CA"/>
              </w:rPr>
              <w:t>Heading</w:t>
            </w:r>
            <w:proofErr w:type="spellEnd"/>
          </w:p>
        </w:tc>
        <w:tc>
          <w:tcPr>
            <w:tcW w:w="1800" w:type="dxa"/>
          </w:tcPr>
          <w:p w14:paraId="40A60893" w14:textId="77777777" w:rsidR="00753C0B" w:rsidRPr="002C56FB" w:rsidRDefault="00753C0B" w:rsidP="00A627B7">
            <w:pPr>
              <w:pStyle w:val="JCACTableHeadingM"/>
              <w:rPr>
                <w:lang w:val="fr-CA"/>
              </w:rPr>
            </w:pPr>
            <w:r w:rsidRPr="002C56FB">
              <w:rPr>
                <w:lang w:val="fr-CA"/>
              </w:rPr>
              <w:t xml:space="preserve">Table </w:t>
            </w:r>
            <w:proofErr w:type="spellStart"/>
            <w:r w:rsidRPr="002C56FB">
              <w:rPr>
                <w:lang w:val="fr-CA"/>
              </w:rPr>
              <w:t>Heading</w:t>
            </w:r>
            <w:proofErr w:type="spellEnd"/>
          </w:p>
        </w:tc>
        <w:tc>
          <w:tcPr>
            <w:tcW w:w="1955" w:type="dxa"/>
          </w:tcPr>
          <w:p w14:paraId="3CA3B742" w14:textId="77777777" w:rsidR="00753C0B" w:rsidRPr="002C56FB" w:rsidRDefault="00753C0B" w:rsidP="00A627B7">
            <w:pPr>
              <w:pStyle w:val="JCACTableHeadingM"/>
              <w:rPr>
                <w:lang w:val="fr-CA"/>
              </w:rPr>
            </w:pPr>
            <w:r w:rsidRPr="002C56FB">
              <w:rPr>
                <w:lang w:val="fr-CA"/>
              </w:rPr>
              <w:t xml:space="preserve">Table </w:t>
            </w:r>
            <w:proofErr w:type="spellStart"/>
            <w:r w:rsidRPr="002C56FB">
              <w:rPr>
                <w:lang w:val="fr-CA"/>
              </w:rPr>
              <w:t>Heading</w:t>
            </w:r>
            <w:proofErr w:type="spellEnd"/>
          </w:p>
        </w:tc>
      </w:tr>
      <w:tr w:rsidR="00753C0B" w:rsidRPr="002C56FB" w14:paraId="13688B52" w14:textId="77777777" w:rsidTr="00A627B7">
        <w:trPr>
          <w:cantSplit/>
        </w:trPr>
        <w:tc>
          <w:tcPr>
            <w:tcW w:w="1825" w:type="dxa"/>
          </w:tcPr>
          <w:p w14:paraId="573F0ECB"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1620" w:type="dxa"/>
            <w:shd w:val="clear" w:color="auto" w:fill="auto"/>
          </w:tcPr>
          <w:p w14:paraId="29276939"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2225" w:type="dxa"/>
            <w:shd w:val="clear" w:color="auto" w:fill="auto"/>
          </w:tcPr>
          <w:p w14:paraId="67FC83A0"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1800" w:type="dxa"/>
          </w:tcPr>
          <w:p w14:paraId="5D527BBF"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1955" w:type="dxa"/>
          </w:tcPr>
          <w:p w14:paraId="40623A6F"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r>
      <w:tr w:rsidR="00753C0B" w:rsidRPr="002C56FB" w14:paraId="1348847B" w14:textId="77777777" w:rsidTr="00A627B7">
        <w:trPr>
          <w:cantSplit/>
        </w:trPr>
        <w:tc>
          <w:tcPr>
            <w:tcW w:w="1825" w:type="dxa"/>
          </w:tcPr>
          <w:p w14:paraId="2CB577D8"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1620" w:type="dxa"/>
            <w:shd w:val="clear" w:color="auto" w:fill="auto"/>
          </w:tcPr>
          <w:p w14:paraId="48C37601"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2225" w:type="dxa"/>
            <w:shd w:val="clear" w:color="auto" w:fill="auto"/>
          </w:tcPr>
          <w:p w14:paraId="0D92EAB8"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1800" w:type="dxa"/>
          </w:tcPr>
          <w:p w14:paraId="58434CF7"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1955" w:type="dxa"/>
          </w:tcPr>
          <w:p w14:paraId="28EC7B72"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r>
      <w:tr w:rsidR="00753C0B" w:rsidRPr="002C56FB" w14:paraId="2E64F755" w14:textId="77777777" w:rsidTr="00A627B7">
        <w:trPr>
          <w:cantSplit/>
        </w:trPr>
        <w:tc>
          <w:tcPr>
            <w:tcW w:w="1825" w:type="dxa"/>
          </w:tcPr>
          <w:p w14:paraId="600F21C6"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1620" w:type="dxa"/>
            <w:shd w:val="clear" w:color="auto" w:fill="auto"/>
          </w:tcPr>
          <w:p w14:paraId="3F8F8085"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2225" w:type="dxa"/>
            <w:shd w:val="clear" w:color="auto" w:fill="auto"/>
          </w:tcPr>
          <w:p w14:paraId="7F42551D"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1800" w:type="dxa"/>
          </w:tcPr>
          <w:p w14:paraId="2EC841D5"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c>
          <w:tcPr>
            <w:tcW w:w="1955" w:type="dxa"/>
          </w:tcPr>
          <w:p w14:paraId="53924B70" w14:textId="77777777" w:rsidR="00753C0B" w:rsidRPr="002C56FB" w:rsidRDefault="00753C0B" w:rsidP="00A627B7">
            <w:pPr>
              <w:pStyle w:val="JCACTableM"/>
              <w:rPr>
                <w:lang w:val="fr-CA"/>
              </w:rPr>
            </w:pPr>
            <w:r w:rsidRPr="002C56FB">
              <w:rPr>
                <w:lang w:val="fr-CA"/>
              </w:rPr>
              <w:t xml:space="preserve">Table </w:t>
            </w:r>
            <w:proofErr w:type="spellStart"/>
            <w:r w:rsidRPr="002C56FB">
              <w:rPr>
                <w:lang w:val="fr-CA"/>
              </w:rPr>
              <w:t>text</w:t>
            </w:r>
            <w:proofErr w:type="spellEnd"/>
            <w:r w:rsidRPr="002C56FB">
              <w:rPr>
                <w:lang w:val="fr-CA"/>
              </w:rPr>
              <w:t xml:space="preserve"> </w:t>
            </w:r>
          </w:p>
        </w:tc>
      </w:tr>
    </w:tbl>
    <w:p w14:paraId="387A0541" w14:textId="77777777" w:rsidR="00753C0B" w:rsidRPr="002C56FB" w:rsidRDefault="00753C0B" w:rsidP="00753C0B">
      <w:pPr>
        <w:pStyle w:val="JCACHeading1M"/>
        <w:rPr>
          <w:lang w:val="fr-CA"/>
        </w:rPr>
      </w:pPr>
      <w:r>
        <w:rPr>
          <w:lang w:val="fr-CA"/>
        </w:rPr>
        <w:t>Remercie</w:t>
      </w:r>
      <w:r w:rsidRPr="002C56FB">
        <w:rPr>
          <w:lang w:val="fr-CA"/>
        </w:rPr>
        <w:t>ments</w:t>
      </w:r>
    </w:p>
    <w:p w14:paraId="3C2868AD" w14:textId="77777777" w:rsidR="00753C0B" w:rsidRPr="002C56FB" w:rsidRDefault="00753C0B" w:rsidP="00753C0B">
      <w:pPr>
        <w:pStyle w:val="JCACBodyM"/>
        <w:rPr>
          <w:lang w:val="fr-CA"/>
        </w:rPr>
      </w:pPr>
      <w:r>
        <w:rPr>
          <w:lang w:val="fr-CA"/>
        </w:rPr>
        <w:t>T</w:t>
      </w:r>
      <w:r w:rsidRPr="002C56FB">
        <w:rPr>
          <w:lang w:val="fr-CA"/>
        </w:rPr>
        <w:t>ext</w:t>
      </w:r>
      <w:r>
        <w:rPr>
          <w:lang w:val="fr-CA"/>
        </w:rPr>
        <w:t>e</w:t>
      </w:r>
      <w:r w:rsidRPr="002C56FB">
        <w:rPr>
          <w:lang w:val="fr-CA"/>
        </w:rPr>
        <w:t xml:space="preserve">. </w:t>
      </w:r>
      <w:proofErr w:type="spellStart"/>
      <w:r w:rsidRPr="002C56FB">
        <w:rPr>
          <w:lang w:val="fr-CA"/>
        </w:rPr>
        <w:t>Lorem</w:t>
      </w:r>
      <w:proofErr w:type="spellEnd"/>
      <w:r w:rsidRPr="002C56FB">
        <w:rPr>
          <w:lang w:val="fr-CA"/>
        </w:rPr>
        <w:t xml:space="preserve"> </w:t>
      </w:r>
      <w:proofErr w:type="spellStart"/>
      <w:r w:rsidRPr="002C56FB">
        <w:rPr>
          <w:lang w:val="fr-CA"/>
        </w:rPr>
        <w:t>ipsum</w:t>
      </w:r>
      <w:proofErr w:type="spellEnd"/>
      <w:r w:rsidRPr="002C56FB">
        <w:rPr>
          <w:lang w:val="fr-CA"/>
        </w:rPr>
        <w:t xml:space="preserve"> </w:t>
      </w:r>
      <w:proofErr w:type="spellStart"/>
      <w:r w:rsidRPr="002C56FB">
        <w:rPr>
          <w:lang w:val="fr-CA"/>
        </w:rPr>
        <w:t>dolor</w:t>
      </w:r>
      <w:proofErr w:type="spellEnd"/>
      <w:r w:rsidRPr="002C56FB">
        <w:rPr>
          <w:lang w:val="fr-CA"/>
        </w:rPr>
        <w:t xml:space="preserve"> </w:t>
      </w:r>
      <w:proofErr w:type="spellStart"/>
      <w:r w:rsidRPr="002C56FB">
        <w:rPr>
          <w:lang w:val="fr-CA"/>
        </w:rPr>
        <w:t>sit</w:t>
      </w:r>
      <w:proofErr w:type="spellEnd"/>
      <w:r w:rsidRPr="002C56FB">
        <w:rPr>
          <w:lang w:val="fr-CA"/>
        </w:rPr>
        <w:t xml:space="preserve"> </w:t>
      </w:r>
      <w:proofErr w:type="spellStart"/>
      <w:r w:rsidRPr="002C56FB">
        <w:rPr>
          <w:lang w:val="fr-CA"/>
        </w:rPr>
        <w:t>amet</w:t>
      </w:r>
      <w:proofErr w:type="spellEnd"/>
      <w:r w:rsidRPr="002C56FB">
        <w:rPr>
          <w:lang w:val="fr-CA"/>
        </w:rPr>
        <w:t xml:space="preserve">, </w:t>
      </w:r>
      <w:proofErr w:type="spellStart"/>
      <w:r w:rsidRPr="002C56FB">
        <w:rPr>
          <w:lang w:val="fr-CA"/>
        </w:rPr>
        <w:t>consectetur</w:t>
      </w:r>
      <w:proofErr w:type="spellEnd"/>
      <w:r w:rsidRPr="002C56FB">
        <w:rPr>
          <w:lang w:val="fr-CA"/>
        </w:rPr>
        <w:t xml:space="preserve"> </w:t>
      </w:r>
      <w:proofErr w:type="spellStart"/>
      <w:r w:rsidRPr="002C56FB">
        <w:rPr>
          <w:lang w:val="fr-CA"/>
        </w:rPr>
        <w:t>adipiscing</w:t>
      </w:r>
      <w:proofErr w:type="spellEnd"/>
      <w:r w:rsidRPr="002C56FB">
        <w:rPr>
          <w:lang w:val="fr-CA"/>
        </w:rPr>
        <w:t xml:space="preserve"> </w:t>
      </w:r>
      <w:proofErr w:type="spellStart"/>
      <w:r w:rsidRPr="002C56FB">
        <w:rPr>
          <w:lang w:val="fr-CA"/>
        </w:rPr>
        <w:t>elit</w:t>
      </w:r>
      <w:proofErr w:type="spellEnd"/>
      <w:r w:rsidRPr="002C56FB">
        <w:rPr>
          <w:lang w:val="fr-CA"/>
        </w:rPr>
        <w:t xml:space="preserve">. </w:t>
      </w:r>
      <w:proofErr w:type="spellStart"/>
      <w:r w:rsidRPr="002C56FB">
        <w:rPr>
          <w:lang w:val="fr-CA"/>
        </w:rPr>
        <w:t>Tibi</w:t>
      </w:r>
      <w:proofErr w:type="spellEnd"/>
      <w:r w:rsidRPr="002C56FB">
        <w:rPr>
          <w:lang w:val="fr-CA"/>
        </w:rPr>
        <w:t xml:space="preserve"> hoc </w:t>
      </w:r>
      <w:proofErr w:type="spellStart"/>
      <w:r w:rsidRPr="002C56FB">
        <w:rPr>
          <w:lang w:val="fr-CA"/>
        </w:rPr>
        <w:t>incredibile</w:t>
      </w:r>
      <w:proofErr w:type="spellEnd"/>
      <w:r w:rsidRPr="002C56FB">
        <w:rPr>
          <w:lang w:val="fr-CA"/>
        </w:rPr>
        <w:t xml:space="preserve">, quod </w:t>
      </w:r>
      <w:proofErr w:type="spellStart"/>
      <w:r w:rsidRPr="002C56FB">
        <w:rPr>
          <w:lang w:val="fr-CA"/>
        </w:rPr>
        <w:t>beatissimum</w:t>
      </w:r>
      <w:proofErr w:type="spellEnd"/>
      <w:r w:rsidRPr="002C56FB">
        <w:rPr>
          <w:lang w:val="fr-CA"/>
        </w:rPr>
        <w:t xml:space="preserve">. </w:t>
      </w:r>
      <w:proofErr w:type="spellStart"/>
      <w:r w:rsidRPr="002C56FB">
        <w:rPr>
          <w:lang w:val="fr-CA"/>
        </w:rPr>
        <w:t>Virtutis</w:t>
      </w:r>
      <w:proofErr w:type="spellEnd"/>
      <w:r w:rsidRPr="002C56FB">
        <w:rPr>
          <w:lang w:val="fr-CA"/>
        </w:rPr>
        <w:t xml:space="preserve">, </w:t>
      </w:r>
      <w:proofErr w:type="spellStart"/>
      <w:r w:rsidRPr="002C56FB">
        <w:rPr>
          <w:lang w:val="fr-CA"/>
        </w:rPr>
        <w:t>magnitudinis</w:t>
      </w:r>
      <w:proofErr w:type="spellEnd"/>
      <w:r w:rsidRPr="002C56FB">
        <w:rPr>
          <w:lang w:val="fr-CA"/>
        </w:rPr>
        <w:t xml:space="preserve"> </w:t>
      </w:r>
      <w:proofErr w:type="spellStart"/>
      <w:r w:rsidRPr="002C56FB">
        <w:rPr>
          <w:lang w:val="fr-CA"/>
        </w:rPr>
        <w:t>animi</w:t>
      </w:r>
      <w:proofErr w:type="spellEnd"/>
      <w:r w:rsidRPr="002C56FB">
        <w:rPr>
          <w:lang w:val="fr-CA"/>
        </w:rPr>
        <w:t xml:space="preserve">, </w:t>
      </w:r>
      <w:proofErr w:type="spellStart"/>
      <w:r w:rsidRPr="002C56FB">
        <w:rPr>
          <w:lang w:val="fr-CA"/>
        </w:rPr>
        <w:t>patientiae</w:t>
      </w:r>
      <w:proofErr w:type="spellEnd"/>
      <w:r w:rsidRPr="002C56FB">
        <w:rPr>
          <w:lang w:val="fr-CA"/>
        </w:rPr>
        <w:t xml:space="preserve">, </w:t>
      </w:r>
      <w:proofErr w:type="spellStart"/>
      <w:r w:rsidRPr="002C56FB">
        <w:rPr>
          <w:lang w:val="fr-CA"/>
        </w:rPr>
        <w:t>fortitudinis</w:t>
      </w:r>
      <w:proofErr w:type="spellEnd"/>
      <w:r w:rsidRPr="002C56FB">
        <w:rPr>
          <w:lang w:val="fr-CA"/>
        </w:rPr>
        <w:t xml:space="preserve"> </w:t>
      </w:r>
      <w:proofErr w:type="spellStart"/>
      <w:r w:rsidRPr="002C56FB">
        <w:rPr>
          <w:lang w:val="fr-CA"/>
        </w:rPr>
        <w:t>fomentis</w:t>
      </w:r>
      <w:proofErr w:type="spellEnd"/>
      <w:r w:rsidRPr="002C56FB">
        <w:rPr>
          <w:lang w:val="fr-CA"/>
        </w:rPr>
        <w:t xml:space="preserve"> </w:t>
      </w:r>
      <w:proofErr w:type="spellStart"/>
      <w:r w:rsidRPr="002C56FB">
        <w:rPr>
          <w:lang w:val="fr-CA"/>
        </w:rPr>
        <w:t>dolor</w:t>
      </w:r>
      <w:proofErr w:type="spellEnd"/>
      <w:r w:rsidRPr="002C56FB">
        <w:rPr>
          <w:lang w:val="fr-CA"/>
        </w:rPr>
        <w:t xml:space="preserve"> </w:t>
      </w:r>
      <w:proofErr w:type="spellStart"/>
      <w:r w:rsidRPr="002C56FB">
        <w:rPr>
          <w:lang w:val="fr-CA"/>
        </w:rPr>
        <w:t>mitigari</w:t>
      </w:r>
      <w:proofErr w:type="spellEnd"/>
      <w:r w:rsidRPr="002C56FB">
        <w:rPr>
          <w:lang w:val="fr-CA"/>
        </w:rPr>
        <w:t xml:space="preserve"> </w:t>
      </w:r>
      <w:proofErr w:type="spellStart"/>
      <w:r w:rsidRPr="002C56FB">
        <w:rPr>
          <w:lang w:val="fr-CA"/>
        </w:rPr>
        <w:t>solet</w:t>
      </w:r>
      <w:proofErr w:type="spellEnd"/>
      <w:r w:rsidRPr="002C56FB">
        <w:rPr>
          <w:lang w:val="fr-CA"/>
        </w:rPr>
        <w:t xml:space="preserve">. </w:t>
      </w:r>
      <w:proofErr w:type="spellStart"/>
      <w:r w:rsidRPr="002C56FB">
        <w:rPr>
          <w:lang w:val="fr-CA"/>
        </w:rPr>
        <w:t>Dempta</w:t>
      </w:r>
      <w:proofErr w:type="spellEnd"/>
      <w:r w:rsidRPr="002C56FB">
        <w:rPr>
          <w:lang w:val="fr-CA"/>
        </w:rPr>
        <w:t xml:space="preserve"> </w:t>
      </w:r>
      <w:proofErr w:type="spellStart"/>
      <w:r w:rsidRPr="002C56FB">
        <w:rPr>
          <w:lang w:val="fr-CA"/>
        </w:rPr>
        <w:t>enim</w:t>
      </w:r>
      <w:proofErr w:type="spellEnd"/>
      <w:r w:rsidRPr="002C56FB">
        <w:rPr>
          <w:lang w:val="fr-CA"/>
        </w:rPr>
        <w:t xml:space="preserve"> </w:t>
      </w:r>
      <w:proofErr w:type="spellStart"/>
      <w:r w:rsidRPr="002C56FB">
        <w:rPr>
          <w:lang w:val="fr-CA"/>
        </w:rPr>
        <w:t>aeternitate</w:t>
      </w:r>
      <w:proofErr w:type="spellEnd"/>
      <w:r w:rsidRPr="002C56FB">
        <w:rPr>
          <w:lang w:val="fr-CA"/>
        </w:rPr>
        <w:t xml:space="preserve"> nihilo </w:t>
      </w:r>
      <w:proofErr w:type="spellStart"/>
      <w:r w:rsidRPr="002C56FB">
        <w:rPr>
          <w:lang w:val="fr-CA"/>
        </w:rPr>
        <w:t>beatior</w:t>
      </w:r>
      <w:proofErr w:type="spellEnd"/>
      <w:r w:rsidRPr="002C56FB">
        <w:rPr>
          <w:lang w:val="fr-CA"/>
        </w:rPr>
        <w:t xml:space="preserve"> </w:t>
      </w:r>
      <w:proofErr w:type="spellStart"/>
      <w:r w:rsidRPr="002C56FB">
        <w:rPr>
          <w:lang w:val="fr-CA"/>
        </w:rPr>
        <w:t>Iuppiter</w:t>
      </w:r>
      <w:proofErr w:type="spellEnd"/>
      <w:r w:rsidRPr="002C56FB">
        <w:rPr>
          <w:lang w:val="fr-CA"/>
        </w:rPr>
        <w:t xml:space="preserve"> </w:t>
      </w:r>
      <w:proofErr w:type="spellStart"/>
      <w:r w:rsidRPr="002C56FB">
        <w:rPr>
          <w:lang w:val="fr-CA"/>
        </w:rPr>
        <w:t>quam</w:t>
      </w:r>
      <w:proofErr w:type="spellEnd"/>
      <w:r w:rsidRPr="002C56FB">
        <w:rPr>
          <w:lang w:val="fr-CA"/>
        </w:rPr>
        <w:t xml:space="preserve"> </w:t>
      </w:r>
      <w:proofErr w:type="spellStart"/>
      <w:r w:rsidRPr="002C56FB">
        <w:rPr>
          <w:lang w:val="fr-CA"/>
        </w:rPr>
        <w:t>Epicurus</w:t>
      </w:r>
      <w:proofErr w:type="spellEnd"/>
      <w:r w:rsidRPr="002C56FB">
        <w:rPr>
          <w:lang w:val="fr-CA"/>
        </w:rPr>
        <w:t xml:space="preserve">; Id </w:t>
      </w:r>
      <w:proofErr w:type="spellStart"/>
      <w:r w:rsidRPr="002C56FB">
        <w:rPr>
          <w:lang w:val="fr-CA"/>
        </w:rPr>
        <w:t>Sextilius</w:t>
      </w:r>
      <w:proofErr w:type="spellEnd"/>
      <w:r w:rsidRPr="002C56FB">
        <w:rPr>
          <w:lang w:val="fr-CA"/>
        </w:rPr>
        <w:t xml:space="preserve"> factum </w:t>
      </w:r>
      <w:proofErr w:type="spellStart"/>
      <w:r w:rsidRPr="002C56FB">
        <w:rPr>
          <w:lang w:val="fr-CA"/>
        </w:rPr>
        <w:t>negabat</w:t>
      </w:r>
      <w:proofErr w:type="spellEnd"/>
      <w:r w:rsidRPr="002C56FB">
        <w:rPr>
          <w:lang w:val="fr-CA"/>
        </w:rPr>
        <w:t xml:space="preserve">. </w:t>
      </w:r>
      <w:proofErr w:type="spellStart"/>
      <w:r w:rsidRPr="002C56FB">
        <w:rPr>
          <w:lang w:val="fr-CA"/>
        </w:rPr>
        <w:t>Quae</w:t>
      </w:r>
      <w:proofErr w:type="spellEnd"/>
      <w:r w:rsidRPr="002C56FB">
        <w:rPr>
          <w:lang w:val="fr-CA"/>
        </w:rPr>
        <w:t xml:space="preserve"> cum </w:t>
      </w:r>
      <w:proofErr w:type="spellStart"/>
      <w:r w:rsidRPr="002C56FB">
        <w:rPr>
          <w:lang w:val="fr-CA"/>
        </w:rPr>
        <w:t>dixisset</w:t>
      </w:r>
      <w:proofErr w:type="spellEnd"/>
      <w:r w:rsidRPr="002C56FB">
        <w:rPr>
          <w:lang w:val="fr-CA"/>
        </w:rPr>
        <w:t xml:space="preserve"> </w:t>
      </w:r>
      <w:proofErr w:type="spellStart"/>
      <w:r w:rsidRPr="002C56FB">
        <w:rPr>
          <w:lang w:val="fr-CA"/>
        </w:rPr>
        <w:t>paulumque</w:t>
      </w:r>
      <w:proofErr w:type="spellEnd"/>
      <w:r w:rsidRPr="002C56FB">
        <w:rPr>
          <w:lang w:val="fr-CA"/>
        </w:rPr>
        <w:t xml:space="preserve"> </w:t>
      </w:r>
      <w:proofErr w:type="spellStart"/>
      <w:r w:rsidRPr="002C56FB">
        <w:rPr>
          <w:lang w:val="fr-CA"/>
        </w:rPr>
        <w:t>institisset</w:t>
      </w:r>
      <w:proofErr w:type="spellEnd"/>
      <w:r w:rsidRPr="002C56FB">
        <w:rPr>
          <w:lang w:val="fr-CA"/>
        </w:rPr>
        <w:t>.</w:t>
      </w:r>
    </w:p>
    <w:p w14:paraId="75449B6C" w14:textId="77777777" w:rsidR="00753C0B" w:rsidRPr="002C56FB" w:rsidRDefault="00753C0B" w:rsidP="00753C0B">
      <w:pPr>
        <w:pStyle w:val="JCACHeading1M"/>
        <w:rPr>
          <w:lang w:val="fr-CA"/>
        </w:rPr>
      </w:pPr>
      <w:r>
        <w:rPr>
          <w:lang w:val="fr-CA"/>
        </w:rPr>
        <w:lastRenderedPageBreak/>
        <w:t>MATERiaux</w:t>
      </w:r>
    </w:p>
    <w:p w14:paraId="640B719F" w14:textId="77777777" w:rsidR="00753C0B" w:rsidRPr="002C56FB" w:rsidRDefault="00753C0B" w:rsidP="00753C0B">
      <w:pPr>
        <w:pStyle w:val="JCACMaterialsM"/>
        <w:rPr>
          <w:lang w:val="fr-CA"/>
        </w:rPr>
      </w:pPr>
      <w:r>
        <w:rPr>
          <w:i/>
          <w:lang w:val="fr-CA"/>
        </w:rPr>
        <w:t>Matérie</w:t>
      </w:r>
      <w:r w:rsidRPr="002C56FB">
        <w:rPr>
          <w:i/>
          <w:lang w:val="fr-CA"/>
        </w:rPr>
        <w:t>l</w:t>
      </w:r>
      <w:r w:rsidRPr="002C56FB">
        <w:rPr>
          <w:lang w:val="fr-CA"/>
        </w:rPr>
        <w:t xml:space="preserve">: </w:t>
      </w:r>
      <w:r>
        <w:rPr>
          <w:shd w:val="clear" w:color="auto" w:fill="FFFFFF"/>
          <w:lang w:val="fr-CA"/>
        </w:rPr>
        <w:t xml:space="preserve">Fabricant/fournisseur, </w:t>
      </w:r>
      <w:r w:rsidRPr="002C56FB">
        <w:rPr>
          <w:shd w:val="clear" w:color="auto" w:fill="FFFFFF"/>
          <w:lang w:val="fr-CA"/>
        </w:rPr>
        <w:t>a</w:t>
      </w:r>
      <w:r>
        <w:rPr>
          <w:shd w:val="clear" w:color="auto" w:fill="FFFFFF"/>
          <w:lang w:val="fr-CA"/>
        </w:rPr>
        <w:t xml:space="preserve">dresse postale, numéro de téléphone, </w:t>
      </w:r>
      <w:r w:rsidRPr="002C56FB">
        <w:rPr>
          <w:shd w:val="clear" w:color="auto" w:fill="FFFFFF"/>
          <w:lang w:val="fr-CA"/>
        </w:rPr>
        <w:t>site web</w:t>
      </w:r>
    </w:p>
    <w:p w14:paraId="2612D67A" w14:textId="77777777" w:rsidR="00753C0B" w:rsidRPr="002C56FB" w:rsidRDefault="00753C0B" w:rsidP="00753C0B">
      <w:pPr>
        <w:pStyle w:val="JCACHeading1M"/>
        <w:rPr>
          <w:lang w:val="fr-CA"/>
        </w:rPr>
      </w:pPr>
      <w:r>
        <w:rPr>
          <w:lang w:val="fr-CA"/>
        </w:rPr>
        <w:t>Notes et</w:t>
      </w:r>
      <w:r w:rsidRPr="002C56FB">
        <w:rPr>
          <w:lang w:val="fr-CA"/>
        </w:rPr>
        <w:t xml:space="preserve"> </w:t>
      </w:r>
      <w:r>
        <w:rPr>
          <w:lang w:val="fr-CA"/>
        </w:rPr>
        <w:t>RéFé</w:t>
      </w:r>
      <w:r w:rsidRPr="002C56FB">
        <w:rPr>
          <w:lang w:val="fr-CA"/>
        </w:rPr>
        <w:t>RENCES</w:t>
      </w:r>
    </w:p>
    <w:p w14:paraId="3BBAC782" w14:textId="6739816A" w:rsidR="00753C0B" w:rsidRPr="002C56FB" w:rsidRDefault="00753C0B" w:rsidP="00753C0B">
      <w:pPr>
        <w:pStyle w:val="JCACReferenceM"/>
        <w:numPr>
          <w:ilvl w:val="0"/>
          <w:numId w:val="22"/>
        </w:numPr>
        <w:ind w:left="144" w:hanging="144"/>
        <w:rPr>
          <w:lang w:val="fr-CA"/>
        </w:rPr>
      </w:pPr>
      <w:r>
        <w:rPr>
          <w:lang w:val="fr-CA"/>
        </w:rPr>
        <w:t>Auteur, Nom</w:t>
      </w:r>
      <w:r w:rsidRPr="002C56FB">
        <w:rPr>
          <w:lang w:val="fr-CA"/>
        </w:rPr>
        <w:t xml:space="preserve"> “</w:t>
      </w:r>
      <w:r>
        <w:rPr>
          <w:lang w:val="fr-CA"/>
        </w:rPr>
        <w:t>Titre de l’article</w:t>
      </w:r>
      <w:r w:rsidRPr="002C56FB">
        <w:rPr>
          <w:lang w:val="fr-CA"/>
        </w:rPr>
        <w:t xml:space="preserve">,” </w:t>
      </w:r>
      <w:r w:rsidRPr="00A72194">
        <w:rPr>
          <w:i/>
          <w:lang w:val="fr-CA"/>
        </w:rPr>
        <w:t>Titre du j</w:t>
      </w:r>
      <w:r>
        <w:rPr>
          <w:i/>
          <w:lang w:val="fr-CA"/>
        </w:rPr>
        <w:t>ournal</w:t>
      </w:r>
      <w:r>
        <w:rPr>
          <w:lang w:val="fr-CA"/>
        </w:rPr>
        <w:t>, vol. 1, n</w:t>
      </w:r>
      <w:r w:rsidRPr="00A72194">
        <w:rPr>
          <w:vertAlign w:val="superscript"/>
          <w:lang w:val="fr-CA"/>
        </w:rPr>
        <w:t>o</w:t>
      </w:r>
      <w:r>
        <w:rPr>
          <w:lang w:val="fr-CA"/>
        </w:rPr>
        <w:t xml:space="preserve"> 1, AAAA</w:t>
      </w:r>
      <w:r>
        <w:rPr>
          <w:lang w:val="fr-CA"/>
        </w:rPr>
        <w:t>, p</w:t>
      </w:r>
      <w:r w:rsidRPr="002C56FB">
        <w:rPr>
          <w:lang w:val="fr-CA"/>
        </w:rPr>
        <w:t>. 11</w:t>
      </w:r>
      <w:r w:rsidRPr="00A72194">
        <w:rPr>
          <w:lang w:val="fr-CA"/>
        </w:rPr>
        <w:t xml:space="preserve"> </w:t>
      </w:r>
      <w:r w:rsidRPr="002C56FB">
        <w:rPr>
          <w:lang w:val="fr-CA"/>
        </w:rPr>
        <w:t>à 22.</w:t>
      </w:r>
    </w:p>
    <w:p w14:paraId="0784A11E" w14:textId="0D72E901" w:rsidR="00753C0B" w:rsidRPr="002C56FB" w:rsidRDefault="00753C0B" w:rsidP="00753C0B">
      <w:pPr>
        <w:pStyle w:val="JCACReferenceM"/>
        <w:rPr>
          <w:lang w:val="fr-CA"/>
        </w:rPr>
      </w:pPr>
      <w:r>
        <w:rPr>
          <w:lang w:val="fr-CA"/>
        </w:rPr>
        <w:t>Auteur, Nom</w:t>
      </w:r>
      <w:r w:rsidRPr="002C56FB">
        <w:rPr>
          <w:lang w:val="fr-CA"/>
        </w:rPr>
        <w:t xml:space="preserve">. </w:t>
      </w:r>
      <w:r>
        <w:rPr>
          <w:i/>
          <w:lang w:val="fr-CA"/>
        </w:rPr>
        <w:t>Titre du livre</w:t>
      </w:r>
      <w:r>
        <w:rPr>
          <w:lang w:val="fr-CA"/>
        </w:rPr>
        <w:t xml:space="preserve"> (</w:t>
      </w:r>
      <w:r w:rsidRPr="00A72194">
        <w:t>Ville</w:t>
      </w:r>
      <w:r>
        <w:rPr>
          <w:lang w:val="fr-CA"/>
        </w:rPr>
        <w:t xml:space="preserve">: </w:t>
      </w:r>
      <w:proofErr w:type="spellStart"/>
      <w:r>
        <w:rPr>
          <w:lang w:val="fr-CA"/>
        </w:rPr>
        <w:t>Redacteur</w:t>
      </w:r>
      <w:proofErr w:type="spellEnd"/>
      <w:r>
        <w:rPr>
          <w:lang w:val="fr-CA"/>
        </w:rPr>
        <w:t>, AAAA</w:t>
      </w:r>
      <w:r>
        <w:rPr>
          <w:lang w:val="fr-CA"/>
        </w:rPr>
        <w:t>), p. 11</w:t>
      </w:r>
      <w:r w:rsidRPr="00A72194">
        <w:rPr>
          <w:lang w:val="fr-CA"/>
        </w:rPr>
        <w:t xml:space="preserve"> </w:t>
      </w:r>
      <w:r w:rsidRPr="002C56FB">
        <w:rPr>
          <w:lang w:val="fr-CA"/>
        </w:rPr>
        <w:t>à 22.</w:t>
      </w:r>
    </w:p>
    <w:p w14:paraId="70AB91B0" w14:textId="0E68831F" w:rsidR="00753C0B" w:rsidRPr="00753C0B" w:rsidRDefault="00753C0B" w:rsidP="00753C0B">
      <w:pPr>
        <w:pStyle w:val="JCACReferenceM"/>
        <w:rPr>
          <w:lang w:val="fr-CA"/>
        </w:rPr>
      </w:pPr>
      <w:r>
        <w:rPr>
          <w:lang w:val="fr-CA"/>
        </w:rPr>
        <w:t>Auteur, Nom</w:t>
      </w:r>
      <w:r w:rsidRPr="002C56FB">
        <w:rPr>
          <w:lang w:val="fr-CA"/>
        </w:rPr>
        <w:t>. “</w:t>
      </w:r>
      <w:r>
        <w:rPr>
          <w:lang w:val="fr-CA"/>
        </w:rPr>
        <w:t>Titre de l’article ou chapitre,” dans :</w:t>
      </w:r>
      <w:r w:rsidRPr="002C56FB">
        <w:rPr>
          <w:lang w:val="fr-CA"/>
        </w:rPr>
        <w:t xml:space="preserve"> </w:t>
      </w:r>
      <w:r>
        <w:rPr>
          <w:i/>
          <w:lang w:val="fr-CA"/>
        </w:rPr>
        <w:t>Titre du livre</w:t>
      </w:r>
      <w:r w:rsidRPr="002C56FB">
        <w:rPr>
          <w:lang w:val="fr-CA"/>
        </w:rPr>
        <w:t xml:space="preserve"> (</w:t>
      </w:r>
      <w:r w:rsidRPr="00A72194">
        <w:t>Ville</w:t>
      </w:r>
      <w:r>
        <w:rPr>
          <w:lang w:val="fr-CA"/>
        </w:rPr>
        <w:t xml:space="preserve">: </w:t>
      </w:r>
      <w:proofErr w:type="spellStart"/>
      <w:r>
        <w:rPr>
          <w:lang w:val="fr-CA"/>
        </w:rPr>
        <w:t>Redacteur</w:t>
      </w:r>
      <w:proofErr w:type="spellEnd"/>
      <w:r>
        <w:rPr>
          <w:lang w:val="fr-CA"/>
        </w:rPr>
        <w:t>, AAAA</w:t>
      </w:r>
      <w:r>
        <w:rPr>
          <w:lang w:val="fr-CA"/>
        </w:rPr>
        <w:t xml:space="preserve">), </w:t>
      </w:r>
      <w:r w:rsidRPr="002C56FB">
        <w:rPr>
          <w:lang w:val="fr-CA"/>
        </w:rPr>
        <w:t>p. 11</w:t>
      </w:r>
      <w:r w:rsidRPr="00A72194">
        <w:rPr>
          <w:lang w:val="fr-CA"/>
        </w:rPr>
        <w:t xml:space="preserve"> </w:t>
      </w:r>
      <w:r w:rsidRPr="002C56FB">
        <w:rPr>
          <w:lang w:val="fr-CA"/>
        </w:rPr>
        <w:t>à 22.</w:t>
      </w:r>
    </w:p>
    <w:sectPr w:rsidR="00753C0B" w:rsidRPr="00753C0B" w:rsidSect="0071246B">
      <w:footerReference w:type="even" r:id="rId12"/>
      <w:footerReference w:type="default" r:id="rId13"/>
      <w:type w:val="continuous"/>
      <w:pgSz w:w="12240" w:h="15840" w:code="1"/>
      <w:pgMar w:top="1440" w:right="1440" w:bottom="144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19AC0" w14:textId="77777777" w:rsidR="00483767" w:rsidRDefault="00483767" w:rsidP="002A1051">
      <w:pPr>
        <w:spacing w:after="0" w:line="240" w:lineRule="auto"/>
      </w:pPr>
      <w:r>
        <w:separator/>
      </w:r>
    </w:p>
  </w:endnote>
  <w:endnote w:type="continuationSeparator" w:id="0">
    <w:p w14:paraId="480C9DEB" w14:textId="77777777" w:rsidR="00483767" w:rsidRDefault="00483767" w:rsidP="002A1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Semibold">
    <w:altName w:val="Corbel"/>
    <w:charset w:val="00"/>
    <w:family w:val="auto"/>
    <w:pitch w:val="variable"/>
    <w:sig w:usb0="00000001" w:usb1="00000001"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Myriad Pro Light">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E77C4" w14:textId="719A2F93" w:rsidR="00A86988" w:rsidRPr="00285A7A" w:rsidRDefault="005D48FD" w:rsidP="005D48FD">
    <w:pPr>
      <w:pStyle w:val="Footer"/>
      <w:rPr>
        <w:rFonts w:ascii="Myriad Pro" w:hAnsi="Myriad Pro" w:cs="Times New Roman"/>
        <w:sz w:val="20"/>
        <w:szCs w:val="20"/>
      </w:rPr>
    </w:pPr>
    <w:r w:rsidRPr="00285A7A">
      <w:rPr>
        <w:rFonts w:ascii="Myriad Pro" w:hAnsi="Myriad Pro" w:cs="Times New Roman"/>
        <w:i/>
        <w:sz w:val="20"/>
        <w:szCs w:val="20"/>
      </w:rPr>
      <w:t>J.CAC</w:t>
    </w:r>
    <w:r w:rsidRPr="00285A7A">
      <w:rPr>
        <w:rFonts w:ascii="Myriad Pro" w:hAnsi="Myriad Pro" w:cs="Times New Roman"/>
        <w:sz w:val="20"/>
        <w:szCs w:val="20"/>
      </w:rPr>
      <w:t>, vol. 41, 2016, pp. xx–xx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318520"/>
      <w:docPartObj>
        <w:docPartGallery w:val="Page Numbers (Bottom of Page)"/>
        <w:docPartUnique/>
      </w:docPartObj>
    </w:sdtPr>
    <w:sdtEndPr>
      <w:rPr>
        <w:noProof/>
      </w:rPr>
    </w:sdtEndPr>
    <w:sdtContent>
      <w:p w14:paraId="03AF761C" w14:textId="6D5BEFA0" w:rsidR="0071246B" w:rsidRDefault="0071246B">
        <w:pPr>
          <w:pStyle w:val="Footer"/>
          <w:jc w:val="right"/>
        </w:pPr>
        <w:r w:rsidRPr="0071246B">
          <w:rPr>
            <w:rFonts w:ascii="Arial" w:hAnsi="Arial" w:cs="Arial"/>
            <w:sz w:val="20"/>
            <w:szCs w:val="20"/>
          </w:rPr>
          <w:fldChar w:fldCharType="begin"/>
        </w:r>
        <w:r w:rsidRPr="0071246B">
          <w:rPr>
            <w:rFonts w:ascii="Arial" w:hAnsi="Arial" w:cs="Arial"/>
            <w:sz w:val="20"/>
            <w:szCs w:val="20"/>
          </w:rPr>
          <w:instrText xml:space="preserve"> PAGE   \* MERGEFORMAT </w:instrText>
        </w:r>
        <w:r w:rsidRPr="0071246B">
          <w:rPr>
            <w:rFonts w:ascii="Arial" w:hAnsi="Arial" w:cs="Arial"/>
            <w:sz w:val="20"/>
            <w:szCs w:val="20"/>
          </w:rPr>
          <w:fldChar w:fldCharType="separate"/>
        </w:r>
        <w:r w:rsidR="00640CFE">
          <w:rPr>
            <w:rFonts w:ascii="Arial" w:hAnsi="Arial" w:cs="Arial"/>
            <w:noProof/>
            <w:sz w:val="20"/>
            <w:szCs w:val="20"/>
          </w:rPr>
          <w:t>6</w:t>
        </w:r>
        <w:r w:rsidRPr="0071246B">
          <w:rPr>
            <w:rFonts w:ascii="Arial" w:hAnsi="Arial" w:cs="Arial"/>
            <w:noProof/>
            <w:sz w:val="20"/>
            <w:szCs w:val="20"/>
          </w:rPr>
          <w:fldChar w:fldCharType="end"/>
        </w:r>
      </w:p>
    </w:sdtContent>
  </w:sdt>
  <w:p w14:paraId="5745EE40" w14:textId="77777777" w:rsidR="0071246B" w:rsidRDefault="007124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295890" w14:textId="77777777" w:rsidR="00483767" w:rsidRDefault="00483767" w:rsidP="002A1051">
      <w:pPr>
        <w:spacing w:after="0" w:line="240" w:lineRule="auto"/>
      </w:pPr>
      <w:r>
        <w:separator/>
      </w:r>
    </w:p>
  </w:footnote>
  <w:footnote w:type="continuationSeparator" w:id="0">
    <w:p w14:paraId="6999D9EC" w14:textId="77777777" w:rsidR="00483767" w:rsidRDefault="00483767" w:rsidP="002A10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94A3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AFE42A6"/>
    <w:lvl w:ilvl="0">
      <w:start w:val="1"/>
      <w:numFmt w:val="decimal"/>
      <w:lvlText w:val="%1."/>
      <w:lvlJc w:val="left"/>
      <w:pPr>
        <w:tabs>
          <w:tab w:val="num" w:pos="1492"/>
        </w:tabs>
        <w:ind w:left="1492" w:hanging="360"/>
      </w:pPr>
    </w:lvl>
  </w:abstractNum>
  <w:abstractNum w:abstractNumId="2">
    <w:nsid w:val="FFFFFF7D"/>
    <w:multiLevelType w:val="singleLevel"/>
    <w:tmpl w:val="71F65578"/>
    <w:lvl w:ilvl="0">
      <w:start w:val="1"/>
      <w:numFmt w:val="decimal"/>
      <w:lvlText w:val="%1."/>
      <w:lvlJc w:val="left"/>
      <w:pPr>
        <w:tabs>
          <w:tab w:val="num" w:pos="1209"/>
        </w:tabs>
        <w:ind w:left="1209" w:hanging="360"/>
      </w:pPr>
    </w:lvl>
  </w:abstractNum>
  <w:abstractNum w:abstractNumId="3">
    <w:nsid w:val="FFFFFF7E"/>
    <w:multiLevelType w:val="singleLevel"/>
    <w:tmpl w:val="AADEB626"/>
    <w:lvl w:ilvl="0">
      <w:start w:val="1"/>
      <w:numFmt w:val="decimal"/>
      <w:lvlText w:val="%1."/>
      <w:lvlJc w:val="left"/>
      <w:pPr>
        <w:tabs>
          <w:tab w:val="num" w:pos="926"/>
        </w:tabs>
        <w:ind w:left="926" w:hanging="360"/>
      </w:pPr>
    </w:lvl>
  </w:abstractNum>
  <w:abstractNum w:abstractNumId="4">
    <w:nsid w:val="FFFFFF7F"/>
    <w:multiLevelType w:val="singleLevel"/>
    <w:tmpl w:val="36248416"/>
    <w:lvl w:ilvl="0">
      <w:start w:val="1"/>
      <w:numFmt w:val="decimal"/>
      <w:lvlText w:val="%1."/>
      <w:lvlJc w:val="left"/>
      <w:pPr>
        <w:tabs>
          <w:tab w:val="num" w:pos="643"/>
        </w:tabs>
        <w:ind w:left="643" w:hanging="360"/>
      </w:pPr>
    </w:lvl>
  </w:abstractNum>
  <w:abstractNum w:abstractNumId="5">
    <w:nsid w:val="FFFFFF80"/>
    <w:multiLevelType w:val="singleLevel"/>
    <w:tmpl w:val="C9B0F13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81EAE0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9E7CA1C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FEAC21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A443634"/>
    <w:lvl w:ilvl="0">
      <w:start w:val="1"/>
      <w:numFmt w:val="decimal"/>
      <w:lvlText w:val="%1."/>
      <w:lvlJc w:val="left"/>
      <w:pPr>
        <w:tabs>
          <w:tab w:val="num" w:pos="360"/>
        </w:tabs>
        <w:ind w:left="360" w:hanging="360"/>
      </w:pPr>
    </w:lvl>
  </w:abstractNum>
  <w:abstractNum w:abstractNumId="10">
    <w:nsid w:val="FFFFFF89"/>
    <w:multiLevelType w:val="singleLevel"/>
    <w:tmpl w:val="3DF8C910"/>
    <w:lvl w:ilvl="0">
      <w:start w:val="1"/>
      <w:numFmt w:val="bullet"/>
      <w:lvlText w:val=""/>
      <w:lvlJc w:val="left"/>
      <w:pPr>
        <w:tabs>
          <w:tab w:val="num" w:pos="360"/>
        </w:tabs>
        <w:ind w:left="360" w:hanging="360"/>
      </w:pPr>
      <w:rPr>
        <w:rFonts w:ascii="Symbol" w:hAnsi="Symbol" w:hint="default"/>
      </w:rPr>
    </w:lvl>
  </w:abstractNum>
  <w:abstractNum w:abstractNumId="11">
    <w:nsid w:val="0349297B"/>
    <w:multiLevelType w:val="hybridMultilevel"/>
    <w:tmpl w:val="3AB2365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nsid w:val="13025DEC"/>
    <w:multiLevelType w:val="hybridMultilevel"/>
    <w:tmpl w:val="DF66F454"/>
    <w:lvl w:ilvl="0" w:tplc="C744EFD2">
      <w:start w:val="1"/>
      <w:numFmt w:val="decimal"/>
      <w:lvlText w:val="%1"/>
      <w:lvlJc w:val="left"/>
      <w:pPr>
        <w:ind w:left="360" w:hanging="360"/>
      </w:pPr>
      <w:rPr>
        <w:position w:val="6"/>
        <w:sz w:val="12"/>
        <w:vertAlign w:val="baseline"/>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nsid w:val="210F7A4C"/>
    <w:multiLevelType w:val="hybridMultilevel"/>
    <w:tmpl w:val="065A2A5E"/>
    <w:lvl w:ilvl="0" w:tplc="A994064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49D7AA4"/>
    <w:multiLevelType w:val="hybridMultilevel"/>
    <w:tmpl w:val="6A06EF4E"/>
    <w:lvl w:ilvl="0" w:tplc="5830AD0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nsid w:val="4BE554A6"/>
    <w:multiLevelType w:val="hybridMultilevel"/>
    <w:tmpl w:val="7B9C891C"/>
    <w:lvl w:ilvl="0" w:tplc="783C19FE">
      <w:start w:val="1"/>
      <w:numFmt w:val="bullet"/>
      <w:pStyle w:val="JCACBulletM"/>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5919578B"/>
    <w:multiLevelType w:val="hybridMultilevel"/>
    <w:tmpl w:val="733A008A"/>
    <w:lvl w:ilvl="0" w:tplc="B46AE3E0">
      <w:start w:val="1"/>
      <w:numFmt w:val="decimal"/>
      <w:pStyle w:val="JCACReferenceM"/>
      <w:lvlText w:val="%1"/>
      <w:lvlJc w:val="left"/>
      <w:pPr>
        <w:ind w:left="360" w:hanging="360"/>
      </w:pPr>
      <w:rPr>
        <w:rFonts w:hint="default"/>
        <w:vertAlign w:val="superscrip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73637C01"/>
    <w:multiLevelType w:val="hybridMultilevel"/>
    <w:tmpl w:val="7EF276A6"/>
    <w:lvl w:ilvl="0" w:tplc="2F0C3E62">
      <w:start w:val="1"/>
      <w:numFmt w:val="decimal"/>
      <w:pStyle w:val="JCACNumberedList"/>
      <w:lvlText w:val="%1."/>
      <w:lvlJc w:val="left"/>
      <w:pPr>
        <w:ind w:left="443" w:hanging="360"/>
      </w:pPr>
    </w:lvl>
    <w:lvl w:ilvl="1" w:tplc="10090019" w:tentative="1">
      <w:start w:val="1"/>
      <w:numFmt w:val="lowerLetter"/>
      <w:lvlText w:val="%2."/>
      <w:lvlJc w:val="left"/>
      <w:pPr>
        <w:ind w:left="1163" w:hanging="360"/>
      </w:pPr>
    </w:lvl>
    <w:lvl w:ilvl="2" w:tplc="1009001B" w:tentative="1">
      <w:start w:val="1"/>
      <w:numFmt w:val="lowerRoman"/>
      <w:lvlText w:val="%3."/>
      <w:lvlJc w:val="right"/>
      <w:pPr>
        <w:ind w:left="1883" w:hanging="180"/>
      </w:pPr>
    </w:lvl>
    <w:lvl w:ilvl="3" w:tplc="1009000F" w:tentative="1">
      <w:start w:val="1"/>
      <w:numFmt w:val="decimal"/>
      <w:lvlText w:val="%4."/>
      <w:lvlJc w:val="left"/>
      <w:pPr>
        <w:ind w:left="2603" w:hanging="360"/>
      </w:pPr>
    </w:lvl>
    <w:lvl w:ilvl="4" w:tplc="10090019" w:tentative="1">
      <w:start w:val="1"/>
      <w:numFmt w:val="lowerLetter"/>
      <w:lvlText w:val="%5."/>
      <w:lvlJc w:val="left"/>
      <w:pPr>
        <w:ind w:left="3323" w:hanging="360"/>
      </w:pPr>
    </w:lvl>
    <w:lvl w:ilvl="5" w:tplc="1009001B" w:tentative="1">
      <w:start w:val="1"/>
      <w:numFmt w:val="lowerRoman"/>
      <w:lvlText w:val="%6."/>
      <w:lvlJc w:val="right"/>
      <w:pPr>
        <w:ind w:left="4043" w:hanging="180"/>
      </w:pPr>
    </w:lvl>
    <w:lvl w:ilvl="6" w:tplc="1009000F" w:tentative="1">
      <w:start w:val="1"/>
      <w:numFmt w:val="decimal"/>
      <w:lvlText w:val="%7."/>
      <w:lvlJc w:val="left"/>
      <w:pPr>
        <w:ind w:left="4763" w:hanging="360"/>
      </w:pPr>
    </w:lvl>
    <w:lvl w:ilvl="7" w:tplc="10090019" w:tentative="1">
      <w:start w:val="1"/>
      <w:numFmt w:val="lowerLetter"/>
      <w:lvlText w:val="%8."/>
      <w:lvlJc w:val="left"/>
      <w:pPr>
        <w:ind w:left="5483" w:hanging="360"/>
      </w:pPr>
    </w:lvl>
    <w:lvl w:ilvl="8" w:tplc="1009001B" w:tentative="1">
      <w:start w:val="1"/>
      <w:numFmt w:val="lowerRoman"/>
      <w:lvlText w:val="%9."/>
      <w:lvlJc w:val="right"/>
      <w:pPr>
        <w:ind w:left="6203" w:hanging="180"/>
      </w:pPr>
    </w:lvl>
  </w:abstractNum>
  <w:abstractNum w:abstractNumId="18">
    <w:nsid w:val="7AB71E26"/>
    <w:multiLevelType w:val="hybridMultilevel"/>
    <w:tmpl w:val="82380EBC"/>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18"/>
  </w:num>
  <w:num w:numId="2">
    <w:abstractNumId w:val="14"/>
  </w:num>
  <w:num w:numId="3">
    <w:abstractNumId w:val="13"/>
  </w:num>
  <w:num w:numId="4">
    <w:abstractNumId w:val="11"/>
  </w:num>
  <w:num w:numId="5">
    <w:abstractNumId w:val="0"/>
  </w:num>
  <w:num w:numId="6">
    <w:abstractNumId w:val="1"/>
  </w:num>
  <w:num w:numId="7">
    <w:abstractNumId w:val="2"/>
  </w:num>
  <w:num w:numId="8">
    <w:abstractNumId w:val="3"/>
  </w:num>
  <w:num w:numId="9">
    <w:abstractNumId w:val="4"/>
  </w:num>
  <w:num w:numId="10">
    <w:abstractNumId w:val="9"/>
  </w:num>
  <w:num w:numId="11">
    <w:abstractNumId w:val="5"/>
  </w:num>
  <w:num w:numId="12">
    <w:abstractNumId w:val="6"/>
  </w:num>
  <w:num w:numId="13">
    <w:abstractNumId w:val="7"/>
  </w:num>
  <w:num w:numId="14">
    <w:abstractNumId w:val="8"/>
  </w:num>
  <w:num w:numId="15">
    <w:abstractNumId w:val="10"/>
  </w:num>
  <w:num w:numId="16">
    <w:abstractNumId w:val="16"/>
  </w:num>
  <w:num w:numId="17">
    <w:abstractNumId w:val="17"/>
  </w:num>
  <w:num w:numId="18">
    <w:abstractNumId w:val="1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A61"/>
    <w:rsid w:val="00000AB6"/>
    <w:rsid w:val="00002041"/>
    <w:rsid w:val="00014C2E"/>
    <w:rsid w:val="000165EE"/>
    <w:rsid w:val="00047FD4"/>
    <w:rsid w:val="0005002A"/>
    <w:rsid w:val="000559E5"/>
    <w:rsid w:val="0006594F"/>
    <w:rsid w:val="0007658F"/>
    <w:rsid w:val="0008316E"/>
    <w:rsid w:val="00097432"/>
    <w:rsid w:val="000A4248"/>
    <w:rsid w:val="000A6415"/>
    <w:rsid w:val="000B031A"/>
    <w:rsid w:val="000B0C0F"/>
    <w:rsid w:val="000B3019"/>
    <w:rsid w:val="000B336E"/>
    <w:rsid w:val="000C1DE9"/>
    <w:rsid w:val="000E02AC"/>
    <w:rsid w:val="000E0560"/>
    <w:rsid w:val="000E20DA"/>
    <w:rsid w:val="000F06D1"/>
    <w:rsid w:val="000F08D1"/>
    <w:rsid w:val="000F0E57"/>
    <w:rsid w:val="000F7807"/>
    <w:rsid w:val="00105409"/>
    <w:rsid w:val="0012341A"/>
    <w:rsid w:val="001279A1"/>
    <w:rsid w:val="001345A6"/>
    <w:rsid w:val="00142A61"/>
    <w:rsid w:val="001450EB"/>
    <w:rsid w:val="001465B8"/>
    <w:rsid w:val="00146A2B"/>
    <w:rsid w:val="0015676A"/>
    <w:rsid w:val="001577D4"/>
    <w:rsid w:val="001603A7"/>
    <w:rsid w:val="00160E7E"/>
    <w:rsid w:val="00164372"/>
    <w:rsid w:val="001805C8"/>
    <w:rsid w:val="0018463A"/>
    <w:rsid w:val="001903A7"/>
    <w:rsid w:val="00190491"/>
    <w:rsid w:val="00193D01"/>
    <w:rsid w:val="001962DA"/>
    <w:rsid w:val="001B4140"/>
    <w:rsid w:val="001B536C"/>
    <w:rsid w:val="001C5A49"/>
    <w:rsid w:val="001D1847"/>
    <w:rsid w:val="001D456D"/>
    <w:rsid w:val="001D57C9"/>
    <w:rsid w:val="001E3554"/>
    <w:rsid w:val="001F2F2B"/>
    <w:rsid w:val="001F551C"/>
    <w:rsid w:val="001F62D9"/>
    <w:rsid w:val="00205393"/>
    <w:rsid w:val="00207D26"/>
    <w:rsid w:val="00211A9E"/>
    <w:rsid w:val="00216892"/>
    <w:rsid w:val="00231019"/>
    <w:rsid w:val="00246B7E"/>
    <w:rsid w:val="0025030B"/>
    <w:rsid w:val="00257E6E"/>
    <w:rsid w:val="00260221"/>
    <w:rsid w:val="00262648"/>
    <w:rsid w:val="00264398"/>
    <w:rsid w:val="00267B30"/>
    <w:rsid w:val="002760D0"/>
    <w:rsid w:val="00276FEB"/>
    <w:rsid w:val="002805BF"/>
    <w:rsid w:val="00285A7A"/>
    <w:rsid w:val="002875EB"/>
    <w:rsid w:val="00290511"/>
    <w:rsid w:val="00292536"/>
    <w:rsid w:val="002A1051"/>
    <w:rsid w:val="002A78B3"/>
    <w:rsid w:val="002B39DA"/>
    <w:rsid w:val="002D0FA8"/>
    <w:rsid w:val="002D22EA"/>
    <w:rsid w:val="002D338B"/>
    <w:rsid w:val="002D700A"/>
    <w:rsid w:val="002E5915"/>
    <w:rsid w:val="002E741A"/>
    <w:rsid w:val="002E7582"/>
    <w:rsid w:val="002F5EE5"/>
    <w:rsid w:val="0030384C"/>
    <w:rsid w:val="0030657C"/>
    <w:rsid w:val="00323136"/>
    <w:rsid w:val="003304CD"/>
    <w:rsid w:val="00341793"/>
    <w:rsid w:val="00341CCD"/>
    <w:rsid w:val="00355D0D"/>
    <w:rsid w:val="00372B86"/>
    <w:rsid w:val="003859CB"/>
    <w:rsid w:val="00394B7F"/>
    <w:rsid w:val="0039578C"/>
    <w:rsid w:val="003A0DD3"/>
    <w:rsid w:val="003B1964"/>
    <w:rsid w:val="003B2755"/>
    <w:rsid w:val="003B2FFF"/>
    <w:rsid w:val="003B308A"/>
    <w:rsid w:val="003B34FF"/>
    <w:rsid w:val="003B582F"/>
    <w:rsid w:val="003B6536"/>
    <w:rsid w:val="003D6033"/>
    <w:rsid w:val="003E1FE6"/>
    <w:rsid w:val="003E3B9E"/>
    <w:rsid w:val="003E63D2"/>
    <w:rsid w:val="003E7616"/>
    <w:rsid w:val="00412172"/>
    <w:rsid w:val="00414D06"/>
    <w:rsid w:val="004174CC"/>
    <w:rsid w:val="00425071"/>
    <w:rsid w:val="00436980"/>
    <w:rsid w:val="00451465"/>
    <w:rsid w:val="00453A07"/>
    <w:rsid w:val="00456E07"/>
    <w:rsid w:val="004637FD"/>
    <w:rsid w:val="00464CA7"/>
    <w:rsid w:val="00470CEE"/>
    <w:rsid w:val="00471B45"/>
    <w:rsid w:val="0047270D"/>
    <w:rsid w:val="0047370C"/>
    <w:rsid w:val="00475C98"/>
    <w:rsid w:val="00483767"/>
    <w:rsid w:val="00486361"/>
    <w:rsid w:val="004868BA"/>
    <w:rsid w:val="00487D21"/>
    <w:rsid w:val="0049016D"/>
    <w:rsid w:val="004903D5"/>
    <w:rsid w:val="00497517"/>
    <w:rsid w:val="004A2E11"/>
    <w:rsid w:val="004A517D"/>
    <w:rsid w:val="004B0481"/>
    <w:rsid w:val="004B74FD"/>
    <w:rsid w:val="004B7B1C"/>
    <w:rsid w:val="004D5369"/>
    <w:rsid w:val="004D661B"/>
    <w:rsid w:val="004E083D"/>
    <w:rsid w:val="004E613C"/>
    <w:rsid w:val="004F4467"/>
    <w:rsid w:val="004F48F9"/>
    <w:rsid w:val="00506240"/>
    <w:rsid w:val="0051171F"/>
    <w:rsid w:val="00512D21"/>
    <w:rsid w:val="00512D28"/>
    <w:rsid w:val="0051481D"/>
    <w:rsid w:val="00515F8F"/>
    <w:rsid w:val="005213BE"/>
    <w:rsid w:val="0052511C"/>
    <w:rsid w:val="0052542F"/>
    <w:rsid w:val="005271A8"/>
    <w:rsid w:val="00535E15"/>
    <w:rsid w:val="00542B52"/>
    <w:rsid w:val="00545372"/>
    <w:rsid w:val="0054577C"/>
    <w:rsid w:val="005543F6"/>
    <w:rsid w:val="005623E6"/>
    <w:rsid w:val="00566C38"/>
    <w:rsid w:val="00573CD2"/>
    <w:rsid w:val="00583412"/>
    <w:rsid w:val="005903F7"/>
    <w:rsid w:val="005A159A"/>
    <w:rsid w:val="005A6BEA"/>
    <w:rsid w:val="005A7E76"/>
    <w:rsid w:val="005B3B67"/>
    <w:rsid w:val="005D32ED"/>
    <w:rsid w:val="005D48FD"/>
    <w:rsid w:val="005E0D4B"/>
    <w:rsid w:val="005E3350"/>
    <w:rsid w:val="005E5C03"/>
    <w:rsid w:val="005E73FA"/>
    <w:rsid w:val="005E7D5E"/>
    <w:rsid w:val="005F1B44"/>
    <w:rsid w:val="005F535E"/>
    <w:rsid w:val="005F7219"/>
    <w:rsid w:val="0060181E"/>
    <w:rsid w:val="00603C74"/>
    <w:rsid w:val="00622441"/>
    <w:rsid w:val="00622E7F"/>
    <w:rsid w:val="00626D6E"/>
    <w:rsid w:val="00632681"/>
    <w:rsid w:val="0063330A"/>
    <w:rsid w:val="00640CFE"/>
    <w:rsid w:val="006415E4"/>
    <w:rsid w:val="0064683D"/>
    <w:rsid w:val="00646860"/>
    <w:rsid w:val="00646B18"/>
    <w:rsid w:val="006526C6"/>
    <w:rsid w:val="006633FC"/>
    <w:rsid w:val="0066603F"/>
    <w:rsid w:val="00680C44"/>
    <w:rsid w:val="00683BA6"/>
    <w:rsid w:val="00684950"/>
    <w:rsid w:val="00685B59"/>
    <w:rsid w:val="00692502"/>
    <w:rsid w:val="006935DF"/>
    <w:rsid w:val="00694567"/>
    <w:rsid w:val="00695CB7"/>
    <w:rsid w:val="00696CAF"/>
    <w:rsid w:val="006975FE"/>
    <w:rsid w:val="006A1310"/>
    <w:rsid w:val="006A5D1A"/>
    <w:rsid w:val="006A62BD"/>
    <w:rsid w:val="006B397F"/>
    <w:rsid w:val="006B5171"/>
    <w:rsid w:val="006B7233"/>
    <w:rsid w:val="006C0179"/>
    <w:rsid w:val="006C2808"/>
    <w:rsid w:val="006C71BF"/>
    <w:rsid w:val="006D084D"/>
    <w:rsid w:val="006D51A8"/>
    <w:rsid w:val="006E2AD8"/>
    <w:rsid w:val="006E54E1"/>
    <w:rsid w:val="006E5D4F"/>
    <w:rsid w:val="006E67DF"/>
    <w:rsid w:val="006E7C60"/>
    <w:rsid w:val="006F0AD6"/>
    <w:rsid w:val="006F2140"/>
    <w:rsid w:val="006F6C85"/>
    <w:rsid w:val="007067CC"/>
    <w:rsid w:val="007067FB"/>
    <w:rsid w:val="0071246B"/>
    <w:rsid w:val="00716EBE"/>
    <w:rsid w:val="00730A36"/>
    <w:rsid w:val="0074251E"/>
    <w:rsid w:val="00743606"/>
    <w:rsid w:val="00747697"/>
    <w:rsid w:val="00753C0B"/>
    <w:rsid w:val="007544F7"/>
    <w:rsid w:val="00762ABE"/>
    <w:rsid w:val="0076321D"/>
    <w:rsid w:val="00763412"/>
    <w:rsid w:val="007657B7"/>
    <w:rsid w:val="007766A4"/>
    <w:rsid w:val="00777951"/>
    <w:rsid w:val="00777DFB"/>
    <w:rsid w:val="0079185C"/>
    <w:rsid w:val="007A0008"/>
    <w:rsid w:val="007A7301"/>
    <w:rsid w:val="007A7F88"/>
    <w:rsid w:val="007C7A04"/>
    <w:rsid w:val="007D739C"/>
    <w:rsid w:val="007E5EE9"/>
    <w:rsid w:val="007F0AD5"/>
    <w:rsid w:val="007F5340"/>
    <w:rsid w:val="00805E67"/>
    <w:rsid w:val="00806D8D"/>
    <w:rsid w:val="008070A5"/>
    <w:rsid w:val="00807A8E"/>
    <w:rsid w:val="00810EA0"/>
    <w:rsid w:val="0081113D"/>
    <w:rsid w:val="008134D7"/>
    <w:rsid w:val="00816255"/>
    <w:rsid w:val="008222F5"/>
    <w:rsid w:val="0082625A"/>
    <w:rsid w:val="00826E05"/>
    <w:rsid w:val="008322A7"/>
    <w:rsid w:val="008375FD"/>
    <w:rsid w:val="008377B6"/>
    <w:rsid w:val="00841766"/>
    <w:rsid w:val="008470EE"/>
    <w:rsid w:val="008471D6"/>
    <w:rsid w:val="00853C0B"/>
    <w:rsid w:val="00855533"/>
    <w:rsid w:val="00855FB8"/>
    <w:rsid w:val="00864005"/>
    <w:rsid w:val="0086527A"/>
    <w:rsid w:val="00866C87"/>
    <w:rsid w:val="00882208"/>
    <w:rsid w:val="00883A2C"/>
    <w:rsid w:val="008A1D03"/>
    <w:rsid w:val="008A5CB2"/>
    <w:rsid w:val="008A791B"/>
    <w:rsid w:val="008A79C7"/>
    <w:rsid w:val="008B5C59"/>
    <w:rsid w:val="008C7ED5"/>
    <w:rsid w:val="008D4CC9"/>
    <w:rsid w:val="008D6F95"/>
    <w:rsid w:val="008E50F0"/>
    <w:rsid w:val="008E61A9"/>
    <w:rsid w:val="008E7654"/>
    <w:rsid w:val="008F3F74"/>
    <w:rsid w:val="008F680F"/>
    <w:rsid w:val="008F6C48"/>
    <w:rsid w:val="008F7EE6"/>
    <w:rsid w:val="0090251F"/>
    <w:rsid w:val="00903A0E"/>
    <w:rsid w:val="00924FD7"/>
    <w:rsid w:val="00930026"/>
    <w:rsid w:val="00933760"/>
    <w:rsid w:val="00935E4A"/>
    <w:rsid w:val="00937F0E"/>
    <w:rsid w:val="00940405"/>
    <w:rsid w:val="009409BB"/>
    <w:rsid w:val="00952901"/>
    <w:rsid w:val="00954C2F"/>
    <w:rsid w:val="00956FD2"/>
    <w:rsid w:val="009609B6"/>
    <w:rsid w:val="00960C0A"/>
    <w:rsid w:val="00963BC2"/>
    <w:rsid w:val="00966AB1"/>
    <w:rsid w:val="00967271"/>
    <w:rsid w:val="00977EA0"/>
    <w:rsid w:val="0098205E"/>
    <w:rsid w:val="00985E3F"/>
    <w:rsid w:val="00987DDE"/>
    <w:rsid w:val="009A2C65"/>
    <w:rsid w:val="009B2FE9"/>
    <w:rsid w:val="009C2B55"/>
    <w:rsid w:val="009D2161"/>
    <w:rsid w:val="009E3CD8"/>
    <w:rsid w:val="009E63E3"/>
    <w:rsid w:val="009F38BE"/>
    <w:rsid w:val="009F4652"/>
    <w:rsid w:val="009F74FB"/>
    <w:rsid w:val="00A04618"/>
    <w:rsid w:val="00A07D40"/>
    <w:rsid w:val="00A10521"/>
    <w:rsid w:val="00A15788"/>
    <w:rsid w:val="00A16002"/>
    <w:rsid w:val="00A24B6E"/>
    <w:rsid w:val="00A30000"/>
    <w:rsid w:val="00A4600F"/>
    <w:rsid w:val="00A5117E"/>
    <w:rsid w:val="00A53821"/>
    <w:rsid w:val="00A54C12"/>
    <w:rsid w:val="00A56304"/>
    <w:rsid w:val="00A61C53"/>
    <w:rsid w:val="00A6588F"/>
    <w:rsid w:val="00A66DE7"/>
    <w:rsid w:val="00A80001"/>
    <w:rsid w:val="00A81B69"/>
    <w:rsid w:val="00A84D34"/>
    <w:rsid w:val="00A86988"/>
    <w:rsid w:val="00A86AD7"/>
    <w:rsid w:val="00A910CF"/>
    <w:rsid w:val="00A919C6"/>
    <w:rsid w:val="00A9267C"/>
    <w:rsid w:val="00A93D4F"/>
    <w:rsid w:val="00AA40D8"/>
    <w:rsid w:val="00AB23E9"/>
    <w:rsid w:val="00AC271F"/>
    <w:rsid w:val="00AC3568"/>
    <w:rsid w:val="00AC399C"/>
    <w:rsid w:val="00AC4A52"/>
    <w:rsid w:val="00AC574A"/>
    <w:rsid w:val="00AD0D73"/>
    <w:rsid w:val="00AD658F"/>
    <w:rsid w:val="00AD7286"/>
    <w:rsid w:val="00AF0D12"/>
    <w:rsid w:val="00AF2901"/>
    <w:rsid w:val="00AF2F45"/>
    <w:rsid w:val="00B10F5F"/>
    <w:rsid w:val="00B14B02"/>
    <w:rsid w:val="00B22E33"/>
    <w:rsid w:val="00B27BD8"/>
    <w:rsid w:val="00B34F44"/>
    <w:rsid w:val="00B36A9C"/>
    <w:rsid w:val="00B40724"/>
    <w:rsid w:val="00B46083"/>
    <w:rsid w:val="00B52EAC"/>
    <w:rsid w:val="00B54380"/>
    <w:rsid w:val="00B55501"/>
    <w:rsid w:val="00B5742F"/>
    <w:rsid w:val="00B57E7F"/>
    <w:rsid w:val="00B743B8"/>
    <w:rsid w:val="00B776E4"/>
    <w:rsid w:val="00B82450"/>
    <w:rsid w:val="00B94EB0"/>
    <w:rsid w:val="00BA0180"/>
    <w:rsid w:val="00BA36D1"/>
    <w:rsid w:val="00BA7653"/>
    <w:rsid w:val="00BB52DC"/>
    <w:rsid w:val="00BB6E91"/>
    <w:rsid w:val="00BC7847"/>
    <w:rsid w:val="00BD3133"/>
    <w:rsid w:val="00BD4345"/>
    <w:rsid w:val="00BD73A9"/>
    <w:rsid w:val="00BE1659"/>
    <w:rsid w:val="00BE2C24"/>
    <w:rsid w:val="00BE33E5"/>
    <w:rsid w:val="00BF0240"/>
    <w:rsid w:val="00BF38EF"/>
    <w:rsid w:val="00BF3E67"/>
    <w:rsid w:val="00BF6504"/>
    <w:rsid w:val="00C02F8F"/>
    <w:rsid w:val="00C07FC1"/>
    <w:rsid w:val="00C1094B"/>
    <w:rsid w:val="00C10D34"/>
    <w:rsid w:val="00C10E83"/>
    <w:rsid w:val="00C12C38"/>
    <w:rsid w:val="00C14BC3"/>
    <w:rsid w:val="00C23D01"/>
    <w:rsid w:val="00C25CFA"/>
    <w:rsid w:val="00C37912"/>
    <w:rsid w:val="00C55A93"/>
    <w:rsid w:val="00C562BC"/>
    <w:rsid w:val="00C720AE"/>
    <w:rsid w:val="00C72203"/>
    <w:rsid w:val="00C83F38"/>
    <w:rsid w:val="00C8598C"/>
    <w:rsid w:val="00C93A80"/>
    <w:rsid w:val="00CA2528"/>
    <w:rsid w:val="00CA6DA2"/>
    <w:rsid w:val="00CE09B4"/>
    <w:rsid w:val="00CE19DA"/>
    <w:rsid w:val="00CE4B46"/>
    <w:rsid w:val="00CE530E"/>
    <w:rsid w:val="00CE6112"/>
    <w:rsid w:val="00CF5D5D"/>
    <w:rsid w:val="00CF6314"/>
    <w:rsid w:val="00CF6C35"/>
    <w:rsid w:val="00D055E4"/>
    <w:rsid w:val="00D1316D"/>
    <w:rsid w:val="00D14FB9"/>
    <w:rsid w:val="00D2703A"/>
    <w:rsid w:val="00D453DB"/>
    <w:rsid w:val="00D51EB3"/>
    <w:rsid w:val="00D66925"/>
    <w:rsid w:val="00D75580"/>
    <w:rsid w:val="00D759FF"/>
    <w:rsid w:val="00D7761D"/>
    <w:rsid w:val="00D87EEB"/>
    <w:rsid w:val="00DA1D9F"/>
    <w:rsid w:val="00DA2286"/>
    <w:rsid w:val="00DA5774"/>
    <w:rsid w:val="00DA5790"/>
    <w:rsid w:val="00DA6A41"/>
    <w:rsid w:val="00DA6DDF"/>
    <w:rsid w:val="00DB5405"/>
    <w:rsid w:val="00DC327D"/>
    <w:rsid w:val="00DC47F5"/>
    <w:rsid w:val="00DD4FA3"/>
    <w:rsid w:val="00DF7331"/>
    <w:rsid w:val="00E01235"/>
    <w:rsid w:val="00E144E2"/>
    <w:rsid w:val="00E175C9"/>
    <w:rsid w:val="00E232FF"/>
    <w:rsid w:val="00E24B6D"/>
    <w:rsid w:val="00E25CF0"/>
    <w:rsid w:val="00E27C4D"/>
    <w:rsid w:val="00E34898"/>
    <w:rsid w:val="00E356A5"/>
    <w:rsid w:val="00E4463B"/>
    <w:rsid w:val="00E503D7"/>
    <w:rsid w:val="00E5463B"/>
    <w:rsid w:val="00E5495F"/>
    <w:rsid w:val="00E63783"/>
    <w:rsid w:val="00E64BD6"/>
    <w:rsid w:val="00E74DF5"/>
    <w:rsid w:val="00E82415"/>
    <w:rsid w:val="00E8331D"/>
    <w:rsid w:val="00E86246"/>
    <w:rsid w:val="00E92346"/>
    <w:rsid w:val="00EA0040"/>
    <w:rsid w:val="00EA080F"/>
    <w:rsid w:val="00EA4451"/>
    <w:rsid w:val="00EA4A48"/>
    <w:rsid w:val="00EB15C3"/>
    <w:rsid w:val="00EB33C0"/>
    <w:rsid w:val="00EB755E"/>
    <w:rsid w:val="00EE1D07"/>
    <w:rsid w:val="00EE3D24"/>
    <w:rsid w:val="00EF2E27"/>
    <w:rsid w:val="00EF541E"/>
    <w:rsid w:val="00EF6D68"/>
    <w:rsid w:val="00F0229E"/>
    <w:rsid w:val="00F0598A"/>
    <w:rsid w:val="00F07EC9"/>
    <w:rsid w:val="00F15985"/>
    <w:rsid w:val="00F15E60"/>
    <w:rsid w:val="00F16A4C"/>
    <w:rsid w:val="00F30589"/>
    <w:rsid w:val="00F36686"/>
    <w:rsid w:val="00F50F0A"/>
    <w:rsid w:val="00F54AAF"/>
    <w:rsid w:val="00F551A6"/>
    <w:rsid w:val="00F55585"/>
    <w:rsid w:val="00F636B8"/>
    <w:rsid w:val="00F63EB8"/>
    <w:rsid w:val="00F71926"/>
    <w:rsid w:val="00F72CA4"/>
    <w:rsid w:val="00F74224"/>
    <w:rsid w:val="00F75D3C"/>
    <w:rsid w:val="00F83980"/>
    <w:rsid w:val="00F8398E"/>
    <w:rsid w:val="00F90A29"/>
    <w:rsid w:val="00F957A0"/>
    <w:rsid w:val="00F963F9"/>
    <w:rsid w:val="00FA1B29"/>
    <w:rsid w:val="00FA3ACF"/>
    <w:rsid w:val="00FB3BB9"/>
    <w:rsid w:val="00FB52BE"/>
    <w:rsid w:val="00FC4A2B"/>
    <w:rsid w:val="00FD298A"/>
    <w:rsid w:val="00FD59D9"/>
    <w:rsid w:val="00FE10F9"/>
    <w:rsid w:val="00FE6E0A"/>
    <w:rsid w:val="00FF28AB"/>
    <w:rsid w:val="00FF6951"/>
    <w:rsid w:val="00FF73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4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577D4"/>
  </w:style>
  <w:style w:type="paragraph" w:styleId="Heading1">
    <w:name w:val="heading 1"/>
    <w:basedOn w:val="Heading3"/>
    <w:next w:val="Normal"/>
    <w:link w:val="Heading1Char"/>
    <w:uiPriority w:val="9"/>
    <w:rsid w:val="008134D7"/>
    <w:pPr>
      <w:outlineLvl w:val="0"/>
    </w:pPr>
  </w:style>
  <w:style w:type="paragraph" w:styleId="Heading2">
    <w:name w:val="heading 2"/>
    <w:basedOn w:val="Normal"/>
    <w:next w:val="Normal"/>
    <w:link w:val="Heading2Char"/>
    <w:uiPriority w:val="9"/>
    <w:unhideWhenUsed/>
    <w:qFormat/>
    <w:rsid w:val="001903A7"/>
    <w:pPr>
      <w:widowControl w:val="0"/>
      <w:tabs>
        <w:tab w:val="left" w:pos="360"/>
      </w:tabs>
      <w:spacing w:before="240" w:after="80" w:line="240" w:lineRule="auto"/>
      <w:outlineLvl w:val="1"/>
    </w:pPr>
    <w:rPr>
      <w:rFonts w:ascii="Myriad Pro" w:hAnsi="Myriad Pro" w:cs="Times New Roman"/>
      <w:b/>
      <w:iCs/>
      <w:sz w:val="20"/>
      <w:szCs w:val="20"/>
    </w:rPr>
  </w:style>
  <w:style w:type="paragraph" w:styleId="Heading3">
    <w:name w:val="heading 3"/>
    <w:basedOn w:val="Normal"/>
    <w:next w:val="Normal"/>
    <w:link w:val="Heading3Char"/>
    <w:uiPriority w:val="9"/>
    <w:unhideWhenUsed/>
    <w:rsid w:val="008134D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F5340"/>
    <w:pPr>
      <w:ind w:left="720"/>
      <w:contextualSpacing/>
    </w:pPr>
  </w:style>
  <w:style w:type="character" w:styleId="CommentReference">
    <w:name w:val="annotation reference"/>
    <w:basedOn w:val="DefaultParagraphFont"/>
    <w:uiPriority w:val="99"/>
    <w:semiHidden/>
    <w:unhideWhenUsed/>
    <w:rsid w:val="003E3B9E"/>
    <w:rPr>
      <w:sz w:val="16"/>
      <w:szCs w:val="16"/>
    </w:rPr>
  </w:style>
  <w:style w:type="paragraph" w:styleId="CommentText">
    <w:name w:val="annotation text"/>
    <w:basedOn w:val="Normal"/>
    <w:link w:val="CommentTextChar"/>
    <w:uiPriority w:val="99"/>
    <w:semiHidden/>
    <w:unhideWhenUsed/>
    <w:rsid w:val="003E3B9E"/>
    <w:pPr>
      <w:spacing w:line="240" w:lineRule="auto"/>
    </w:pPr>
    <w:rPr>
      <w:sz w:val="20"/>
      <w:szCs w:val="20"/>
    </w:rPr>
  </w:style>
  <w:style w:type="character" w:customStyle="1" w:styleId="CommentTextChar">
    <w:name w:val="Comment Text Char"/>
    <w:basedOn w:val="DefaultParagraphFont"/>
    <w:link w:val="CommentText"/>
    <w:uiPriority w:val="99"/>
    <w:semiHidden/>
    <w:rsid w:val="003E3B9E"/>
    <w:rPr>
      <w:sz w:val="20"/>
      <w:szCs w:val="20"/>
    </w:rPr>
  </w:style>
  <w:style w:type="paragraph" w:styleId="CommentSubject">
    <w:name w:val="annotation subject"/>
    <w:basedOn w:val="CommentText"/>
    <w:next w:val="CommentText"/>
    <w:link w:val="CommentSubjectChar"/>
    <w:uiPriority w:val="99"/>
    <w:semiHidden/>
    <w:unhideWhenUsed/>
    <w:rsid w:val="003E3B9E"/>
    <w:rPr>
      <w:b/>
      <w:bCs/>
    </w:rPr>
  </w:style>
  <w:style w:type="character" w:customStyle="1" w:styleId="CommentSubjectChar">
    <w:name w:val="Comment Subject Char"/>
    <w:basedOn w:val="CommentTextChar"/>
    <w:link w:val="CommentSubject"/>
    <w:uiPriority w:val="99"/>
    <w:semiHidden/>
    <w:rsid w:val="003E3B9E"/>
    <w:rPr>
      <w:b/>
      <w:bCs/>
      <w:sz w:val="20"/>
      <w:szCs w:val="20"/>
    </w:rPr>
  </w:style>
  <w:style w:type="paragraph" w:styleId="BalloonText">
    <w:name w:val="Balloon Text"/>
    <w:basedOn w:val="Normal"/>
    <w:link w:val="BalloonTextChar"/>
    <w:uiPriority w:val="99"/>
    <w:semiHidden/>
    <w:unhideWhenUsed/>
    <w:rsid w:val="003E3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9E"/>
    <w:rPr>
      <w:rFonts w:ascii="Segoe UI" w:hAnsi="Segoe UI" w:cs="Segoe UI"/>
      <w:sz w:val="18"/>
      <w:szCs w:val="18"/>
    </w:rPr>
  </w:style>
  <w:style w:type="character" w:styleId="Hyperlink">
    <w:name w:val="Hyperlink"/>
    <w:basedOn w:val="DefaultParagraphFont"/>
    <w:uiPriority w:val="99"/>
    <w:unhideWhenUsed/>
    <w:rsid w:val="0049016D"/>
    <w:rPr>
      <w:color w:val="0563C1" w:themeColor="hyperlink"/>
      <w:u w:val="single"/>
    </w:rPr>
  </w:style>
  <w:style w:type="paragraph" w:styleId="Header">
    <w:name w:val="header"/>
    <w:basedOn w:val="Normal"/>
    <w:link w:val="HeaderChar"/>
    <w:uiPriority w:val="99"/>
    <w:unhideWhenUsed/>
    <w:rsid w:val="002A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51"/>
  </w:style>
  <w:style w:type="paragraph" w:styleId="Footer">
    <w:name w:val="footer"/>
    <w:basedOn w:val="Normal"/>
    <w:link w:val="FooterChar"/>
    <w:uiPriority w:val="99"/>
    <w:unhideWhenUsed/>
    <w:rsid w:val="002A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51"/>
  </w:style>
  <w:style w:type="paragraph" w:styleId="Subtitle">
    <w:name w:val="Subtitle"/>
    <w:basedOn w:val="Normal"/>
    <w:next w:val="Normal"/>
    <w:link w:val="SubtitleChar"/>
    <w:uiPriority w:val="11"/>
    <w:rsid w:val="00456E0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56E07"/>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08316E"/>
    <w:pPr>
      <w:spacing w:after="0" w:line="240" w:lineRule="auto"/>
    </w:pPr>
  </w:style>
  <w:style w:type="character" w:styleId="FollowedHyperlink">
    <w:name w:val="FollowedHyperlink"/>
    <w:basedOn w:val="DefaultParagraphFont"/>
    <w:uiPriority w:val="99"/>
    <w:semiHidden/>
    <w:unhideWhenUsed/>
    <w:rsid w:val="00CE09B4"/>
    <w:rPr>
      <w:color w:val="954F72" w:themeColor="followedHyperlink"/>
      <w:u w:val="single"/>
    </w:rPr>
  </w:style>
  <w:style w:type="paragraph" w:customStyle="1" w:styleId="JCACTitle">
    <w:name w:val="JCAC Title"/>
    <w:basedOn w:val="Normal"/>
    <w:rsid w:val="008134D7"/>
    <w:pPr>
      <w:spacing w:after="0" w:line="240" w:lineRule="auto"/>
    </w:pPr>
    <w:rPr>
      <w:rFonts w:ascii="Myriad Pro" w:eastAsiaTheme="majorEastAsia" w:hAnsi="Myriad Pro" w:cstheme="majorBidi"/>
      <w:color w:val="000000" w:themeColor="text1"/>
      <w:spacing w:val="5"/>
      <w:kern w:val="28"/>
      <w:sz w:val="28"/>
      <w:szCs w:val="52"/>
    </w:rPr>
  </w:style>
  <w:style w:type="paragraph" w:customStyle="1" w:styleId="JCACHeading1M">
    <w:name w:val="JCAC Heading 1M"/>
    <w:basedOn w:val="Normal"/>
    <w:next w:val="JCACBodyM"/>
    <w:rsid w:val="000F06D1"/>
    <w:pPr>
      <w:spacing w:before="280" w:after="80" w:line="240" w:lineRule="auto"/>
    </w:pPr>
    <w:rPr>
      <w:rFonts w:ascii="Myriad Pro Semibold" w:hAnsi="Myriad Pro Semibold"/>
      <w:b/>
      <w:bCs/>
      <w:caps/>
    </w:rPr>
  </w:style>
  <w:style w:type="character" w:customStyle="1" w:styleId="Heading1Char">
    <w:name w:val="Heading 1 Char"/>
    <w:basedOn w:val="DefaultParagraphFont"/>
    <w:link w:val="Heading1"/>
    <w:uiPriority w:val="9"/>
    <w:rsid w:val="008134D7"/>
    <w:rPr>
      <w:rFonts w:asciiTheme="majorHAnsi" w:eastAsiaTheme="majorEastAsia" w:hAnsiTheme="majorHAnsi" w:cstheme="majorBidi"/>
      <w:b/>
      <w:bCs/>
      <w:color w:val="5B9BD5" w:themeColor="accent1"/>
    </w:rPr>
  </w:style>
  <w:style w:type="paragraph" w:customStyle="1" w:styleId="JCACBodyM">
    <w:name w:val="JCAC BodyM"/>
    <w:basedOn w:val="Normal"/>
    <w:qFormat/>
    <w:rsid w:val="000F06D1"/>
    <w:pPr>
      <w:widowControl w:val="0"/>
      <w:tabs>
        <w:tab w:val="left" w:pos="360"/>
      </w:tabs>
      <w:spacing w:after="120" w:line="360" w:lineRule="auto"/>
      <w:jc w:val="both"/>
    </w:pPr>
    <w:rPr>
      <w:rFonts w:ascii="Times New Roman" w:hAnsi="Times New Roman" w:cs="Times New Roman"/>
      <w:szCs w:val="20"/>
    </w:rPr>
  </w:style>
  <w:style w:type="character" w:customStyle="1" w:styleId="Heading2Char">
    <w:name w:val="Heading 2 Char"/>
    <w:basedOn w:val="DefaultParagraphFont"/>
    <w:link w:val="Heading2"/>
    <w:uiPriority w:val="9"/>
    <w:rsid w:val="001903A7"/>
    <w:rPr>
      <w:rFonts w:ascii="Myriad Pro" w:hAnsi="Myriad Pro" w:cs="Times New Roman"/>
      <w:b/>
      <w:iCs/>
      <w:sz w:val="20"/>
      <w:szCs w:val="20"/>
    </w:rPr>
  </w:style>
  <w:style w:type="character" w:customStyle="1" w:styleId="Heading3Char">
    <w:name w:val="Heading 3 Char"/>
    <w:basedOn w:val="DefaultParagraphFont"/>
    <w:link w:val="Heading3"/>
    <w:uiPriority w:val="9"/>
    <w:rsid w:val="008134D7"/>
    <w:rPr>
      <w:rFonts w:asciiTheme="majorHAnsi" w:eastAsiaTheme="majorEastAsia" w:hAnsiTheme="majorHAnsi" w:cstheme="majorBidi"/>
      <w:b/>
      <w:bCs/>
      <w:color w:val="5B9BD5" w:themeColor="accent1"/>
    </w:rPr>
  </w:style>
  <w:style w:type="paragraph" w:customStyle="1" w:styleId="JCACHeading2M">
    <w:name w:val="JCAC Heading 2M"/>
    <w:basedOn w:val="JCACHeading1M"/>
    <w:next w:val="JCACBodyM"/>
    <w:rsid w:val="000E20DA"/>
    <w:pPr>
      <w:spacing w:before="240"/>
    </w:pPr>
    <w:rPr>
      <w:caps w:val="0"/>
    </w:rPr>
  </w:style>
  <w:style w:type="character" w:styleId="PageNumber">
    <w:name w:val="page number"/>
    <w:basedOn w:val="DefaultParagraphFont"/>
    <w:unhideWhenUsed/>
    <w:rsid w:val="00AD7286"/>
  </w:style>
  <w:style w:type="paragraph" w:customStyle="1" w:styleId="JCACAuthorM">
    <w:name w:val="JCAC AuthorM"/>
    <w:basedOn w:val="JCACBodyM"/>
    <w:qFormat/>
    <w:rsid w:val="000F06D1"/>
    <w:pPr>
      <w:spacing w:before="240" w:after="80"/>
    </w:pPr>
    <w:rPr>
      <w:rFonts w:ascii="Myriad Pro Semibold" w:hAnsi="Myriad Pro Semibold"/>
      <w:b/>
      <w:bCs/>
    </w:rPr>
  </w:style>
  <w:style w:type="paragraph" w:customStyle="1" w:styleId="JCACHeading3M">
    <w:name w:val="JCAC Heading 3M"/>
    <w:basedOn w:val="JCACHeading1M"/>
    <w:next w:val="JCACBodyM"/>
    <w:rsid w:val="003B2FFF"/>
    <w:pPr>
      <w:spacing w:before="240"/>
    </w:pPr>
    <w:rPr>
      <w:rFonts w:ascii="Myriad Pro" w:hAnsi="Myriad Pro"/>
      <w:b w:val="0"/>
      <w:bCs w:val="0"/>
      <w:i/>
      <w:iCs/>
      <w:caps w:val="0"/>
    </w:rPr>
  </w:style>
  <w:style w:type="paragraph" w:customStyle="1" w:styleId="JCACAddress">
    <w:name w:val="JCAC Address"/>
    <w:basedOn w:val="JCACAuthorM"/>
    <w:rsid w:val="00DA6DDF"/>
    <w:pPr>
      <w:spacing w:before="0" w:after="240"/>
    </w:pPr>
    <w:rPr>
      <w:rFonts w:ascii="Myriad Pro" w:hAnsi="Myriad Pro"/>
      <w:b w:val="0"/>
      <w:sz w:val="20"/>
    </w:rPr>
  </w:style>
  <w:style w:type="paragraph" w:customStyle="1" w:styleId="JCACAbstractM">
    <w:name w:val="JCAC AbstractM"/>
    <w:basedOn w:val="Normal"/>
    <w:rsid w:val="000F06D1"/>
    <w:pPr>
      <w:widowControl w:val="0"/>
      <w:tabs>
        <w:tab w:val="left" w:pos="360"/>
      </w:tabs>
      <w:spacing w:after="120" w:line="240" w:lineRule="auto"/>
      <w:jc w:val="both"/>
    </w:pPr>
    <w:rPr>
      <w:rFonts w:ascii="Myriad Pro" w:hAnsi="Myriad Pro"/>
      <w:i/>
      <w:sz w:val="20"/>
      <w:szCs w:val="19"/>
    </w:rPr>
  </w:style>
  <w:style w:type="character" w:customStyle="1" w:styleId="Hyperlink1">
    <w:name w:val="Hyperlink1"/>
    <w:rsid w:val="00753C0B"/>
    <w:rPr>
      <w:color w:val="0000FF"/>
      <w:sz w:val="22"/>
      <w:u w:val="single"/>
    </w:rPr>
  </w:style>
  <w:style w:type="paragraph" w:styleId="NormalWeb">
    <w:name w:val="Normal (Web)"/>
    <w:basedOn w:val="Normal"/>
    <w:uiPriority w:val="99"/>
    <w:semiHidden/>
    <w:unhideWhenUsed/>
    <w:rsid w:val="001805C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JCACFigure">
    <w:name w:val="JCAC Figure"/>
    <w:basedOn w:val="Normal"/>
    <w:autoRedefine/>
    <w:uiPriority w:val="99"/>
    <w:semiHidden/>
    <w:rsid w:val="00EA080F"/>
    <w:pPr>
      <w:widowControl w:val="0"/>
      <w:tabs>
        <w:tab w:val="left" w:pos="360"/>
      </w:tabs>
      <w:spacing w:after="0" w:line="240" w:lineRule="auto"/>
      <w:jc w:val="both"/>
    </w:pPr>
    <w:rPr>
      <w:rFonts w:ascii="Myriad Pro" w:hAnsi="Myriad Pro" w:cs="Times New Roman"/>
      <w:sz w:val="18"/>
      <w:szCs w:val="20"/>
    </w:rPr>
  </w:style>
  <w:style w:type="table" w:styleId="TableGrid">
    <w:name w:val="Table Grid"/>
    <w:basedOn w:val="TableNormal"/>
    <w:uiPriority w:val="39"/>
    <w:rsid w:val="00F0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EC9"/>
    <w:pPr>
      <w:widowControl w:val="0"/>
      <w:autoSpaceDE w:val="0"/>
      <w:autoSpaceDN w:val="0"/>
      <w:adjustRightInd w:val="0"/>
      <w:spacing w:after="0" w:line="240" w:lineRule="auto"/>
    </w:pPr>
    <w:rPr>
      <w:rFonts w:ascii="Times" w:eastAsia="Times New Roman" w:hAnsi="Times" w:cs="Times"/>
      <w:color w:val="000000"/>
      <w:sz w:val="24"/>
      <w:szCs w:val="24"/>
      <w:lang w:val="en-US"/>
    </w:rPr>
  </w:style>
  <w:style w:type="paragraph" w:customStyle="1" w:styleId="JCACTableM">
    <w:name w:val="JCAC TableM"/>
    <w:basedOn w:val="Normal"/>
    <w:rsid w:val="00F83980"/>
    <w:pPr>
      <w:spacing w:after="0" w:line="240" w:lineRule="auto"/>
    </w:pPr>
    <w:rPr>
      <w:rFonts w:ascii="Myriad Pro" w:hAnsi="Myriad Pro"/>
      <w:sz w:val="20"/>
      <w:lang w:val="en-US"/>
    </w:rPr>
  </w:style>
  <w:style w:type="paragraph" w:customStyle="1" w:styleId="JCACTableHeadingM">
    <w:name w:val="JCAC TableHeadingM"/>
    <w:basedOn w:val="JCACTableM"/>
    <w:rsid w:val="00231019"/>
    <w:rPr>
      <w:rFonts w:ascii="Myriad Pro Light" w:hAnsi="Myriad Pro Light"/>
      <w:b/>
    </w:rPr>
  </w:style>
  <w:style w:type="paragraph" w:customStyle="1" w:styleId="JCACTableCaptionM">
    <w:name w:val="JCAC TableCaptionM"/>
    <w:basedOn w:val="JCACTableM"/>
    <w:next w:val="JCACTableHeadingM"/>
    <w:rsid w:val="00BF6504"/>
    <w:pPr>
      <w:spacing w:before="480" w:after="40"/>
    </w:pPr>
    <w:rPr>
      <w:sz w:val="22"/>
    </w:rPr>
  </w:style>
  <w:style w:type="paragraph" w:customStyle="1" w:styleId="JCACBodyMindented">
    <w:name w:val="JCAC BodyM indented"/>
    <w:basedOn w:val="JCACBodyM"/>
    <w:rsid w:val="00C8598C"/>
    <w:pPr>
      <w:ind w:firstLine="187"/>
    </w:pPr>
  </w:style>
  <w:style w:type="paragraph" w:customStyle="1" w:styleId="JCACReferenceM">
    <w:name w:val="JCAC ReferenceM"/>
    <w:basedOn w:val="JCACBodyM"/>
    <w:rsid w:val="009F4652"/>
    <w:pPr>
      <w:numPr>
        <w:numId w:val="16"/>
      </w:numPr>
      <w:spacing w:line="240" w:lineRule="auto"/>
      <w:ind w:left="144" w:hanging="144"/>
    </w:pPr>
    <w:rPr>
      <w:rFonts w:ascii="Myriad Pro" w:hAnsi="Myriad Pro"/>
      <w:sz w:val="20"/>
    </w:rPr>
  </w:style>
  <w:style w:type="paragraph" w:customStyle="1" w:styleId="JCACMaterialsM">
    <w:name w:val="JCAC MaterialsM"/>
    <w:basedOn w:val="Normal"/>
    <w:rsid w:val="00DA6DDF"/>
    <w:pPr>
      <w:widowControl w:val="0"/>
      <w:spacing w:after="120" w:line="240" w:lineRule="auto"/>
    </w:pPr>
    <w:rPr>
      <w:rFonts w:ascii="Myriad Pro" w:hAnsi="Myriad Pro"/>
      <w:sz w:val="20"/>
    </w:rPr>
  </w:style>
  <w:style w:type="paragraph" w:customStyle="1" w:styleId="JCACNumberedList">
    <w:name w:val="JCAC NumberedList"/>
    <w:basedOn w:val="JCACBodyM"/>
    <w:rsid w:val="00DA6DDF"/>
    <w:pPr>
      <w:numPr>
        <w:numId w:val="17"/>
      </w:numPr>
      <w:spacing w:after="40"/>
      <w:ind w:left="187" w:hanging="187"/>
    </w:pPr>
    <w:rPr>
      <w:color w:val="000000" w:themeColor="text1"/>
    </w:rPr>
  </w:style>
  <w:style w:type="paragraph" w:customStyle="1" w:styleId="JCACHeading4M">
    <w:name w:val="JCAC Heading 4M"/>
    <w:basedOn w:val="JCACHeading1M"/>
    <w:rsid w:val="000F06D1"/>
    <w:pPr>
      <w:spacing w:before="240"/>
    </w:pPr>
    <w:rPr>
      <w:rFonts w:ascii="Myriad Pro" w:hAnsi="Myriad Pro"/>
      <w:b w:val="0"/>
      <w:caps w:val="0"/>
      <w:sz w:val="20"/>
      <w:u w:val="single"/>
    </w:rPr>
  </w:style>
  <w:style w:type="paragraph" w:customStyle="1" w:styleId="JCACFigureCaptionM">
    <w:name w:val="JCAC FigureCaptionM"/>
    <w:basedOn w:val="JCACBodyM"/>
    <w:rsid w:val="009F4652"/>
    <w:pPr>
      <w:spacing w:after="0" w:line="240" w:lineRule="auto"/>
    </w:pPr>
    <w:rPr>
      <w:rFonts w:ascii="Myriad Pro" w:hAnsi="Myriad Pro"/>
      <w:sz w:val="20"/>
    </w:rPr>
  </w:style>
  <w:style w:type="paragraph" w:customStyle="1" w:styleId="JCACBulletM">
    <w:name w:val="JCAC BulletM"/>
    <w:basedOn w:val="JCACBodyM"/>
    <w:rsid w:val="00DA6DDF"/>
    <w:pPr>
      <w:numPr>
        <w:numId w:val="18"/>
      </w:numPr>
      <w:spacing w:after="40"/>
      <w:ind w:left="187" w:hanging="187"/>
    </w:pPr>
  </w:style>
  <w:style w:type="paragraph" w:customStyle="1" w:styleId="JCACReference">
    <w:name w:val="JCAC Reference"/>
    <w:basedOn w:val="Normal"/>
    <w:uiPriority w:val="99"/>
    <w:semiHidden/>
    <w:rsid w:val="00AD0D73"/>
    <w:pPr>
      <w:widowControl w:val="0"/>
      <w:tabs>
        <w:tab w:val="left" w:pos="360"/>
        <w:tab w:val="num" w:pos="720"/>
      </w:tabs>
      <w:spacing w:after="120" w:line="240" w:lineRule="auto"/>
      <w:ind w:left="144" w:hanging="144"/>
      <w:jc w:val="both"/>
    </w:pPr>
    <w:rPr>
      <w:rFonts w:ascii="Myriad Pro" w:eastAsia="Calibri" w:hAnsi="Myriad Pro" w:cs="Times New Roman"/>
      <w:sz w:val="18"/>
      <w:szCs w:val="20"/>
    </w:rPr>
  </w:style>
  <w:style w:type="character" w:styleId="Strong">
    <w:name w:val="Strong"/>
    <w:basedOn w:val="DefaultParagraphFont"/>
    <w:uiPriority w:val="22"/>
    <w:qFormat/>
    <w:rsid w:val="00AD0D73"/>
    <w:rPr>
      <w:b/>
      <w:bCs/>
    </w:rPr>
  </w:style>
  <w:style w:type="paragraph" w:customStyle="1" w:styleId="JCACBody">
    <w:name w:val="JCAC Body"/>
    <w:basedOn w:val="Normal"/>
    <w:rsid w:val="00372B86"/>
    <w:pPr>
      <w:spacing w:after="120" w:line="240" w:lineRule="auto"/>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577D4"/>
  </w:style>
  <w:style w:type="paragraph" w:styleId="Heading1">
    <w:name w:val="heading 1"/>
    <w:basedOn w:val="Heading3"/>
    <w:next w:val="Normal"/>
    <w:link w:val="Heading1Char"/>
    <w:uiPriority w:val="9"/>
    <w:rsid w:val="008134D7"/>
    <w:pPr>
      <w:outlineLvl w:val="0"/>
    </w:pPr>
  </w:style>
  <w:style w:type="paragraph" w:styleId="Heading2">
    <w:name w:val="heading 2"/>
    <w:basedOn w:val="Normal"/>
    <w:next w:val="Normal"/>
    <w:link w:val="Heading2Char"/>
    <w:uiPriority w:val="9"/>
    <w:unhideWhenUsed/>
    <w:qFormat/>
    <w:rsid w:val="001903A7"/>
    <w:pPr>
      <w:widowControl w:val="0"/>
      <w:tabs>
        <w:tab w:val="left" w:pos="360"/>
      </w:tabs>
      <w:spacing w:before="240" w:after="80" w:line="240" w:lineRule="auto"/>
      <w:outlineLvl w:val="1"/>
    </w:pPr>
    <w:rPr>
      <w:rFonts w:ascii="Myriad Pro" w:hAnsi="Myriad Pro" w:cs="Times New Roman"/>
      <w:b/>
      <w:iCs/>
      <w:sz w:val="20"/>
      <w:szCs w:val="20"/>
    </w:rPr>
  </w:style>
  <w:style w:type="paragraph" w:styleId="Heading3">
    <w:name w:val="heading 3"/>
    <w:basedOn w:val="Normal"/>
    <w:next w:val="Normal"/>
    <w:link w:val="Heading3Char"/>
    <w:uiPriority w:val="9"/>
    <w:unhideWhenUsed/>
    <w:rsid w:val="008134D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7F5340"/>
    <w:pPr>
      <w:ind w:left="720"/>
      <w:contextualSpacing/>
    </w:pPr>
  </w:style>
  <w:style w:type="character" w:styleId="CommentReference">
    <w:name w:val="annotation reference"/>
    <w:basedOn w:val="DefaultParagraphFont"/>
    <w:uiPriority w:val="99"/>
    <w:semiHidden/>
    <w:unhideWhenUsed/>
    <w:rsid w:val="003E3B9E"/>
    <w:rPr>
      <w:sz w:val="16"/>
      <w:szCs w:val="16"/>
    </w:rPr>
  </w:style>
  <w:style w:type="paragraph" w:styleId="CommentText">
    <w:name w:val="annotation text"/>
    <w:basedOn w:val="Normal"/>
    <w:link w:val="CommentTextChar"/>
    <w:uiPriority w:val="99"/>
    <w:semiHidden/>
    <w:unhideWhenUsed/>
    <w:rsid w:val="003E3B9E"/>
    <w:pPr>
      <w:spacing w:line="240" w:lineRule="auto"/>
    </w:pPr>
    <w:rPr>
      <w:sz w:val="20"/>
      <w:szCs w:val="20"/>
    </w:rPr>
  </w:style>
  <w:style w:type="character" w:customStyle="1" w:styleId="CommentTextChar">
    <w:name w:val="Comment Text Char"/>
    <w:basedOn w:val="DefaultParagraphFont"/>
    <w:link w:val="CommentText"/>
    <w:uiPriority w:val="99"/>
    <w:semiHidden/>
    <w:rsid w:val="003E3B9E"/>
    <w:rPr>
      <w:sz w:val="20"/>
      <w:szCs w:val="20"/>
    </w:rPr>
  </w:style>
  <w:style w:type="paragraph" w:styleId="CommentSubject">
    <w:name w:val="annotation subject"/>
    <w:basedOn w:val="CommentText"/>
    <w:next w:val="CommentText"/>
    <w:link w:val="CommentSubjectChar"/>
    <w:uiPriority w:val="99"/>
    <w:semiHidden/>
    <w:unhideWhenUsed/>
    <w:rsid w:val="003E3B9E"/>
    <w:rPr>
      <w:b/>
      <w:bCs/>
    </w:rPr>
  </w:style>
  <w:style w:type="character" w:customStyle="1" w:styleId="CommentSubjectChar">
    <w:name w:val="Comment Subject Char"/>
    <w:basedOn w:val="CommentTextChar"/>
    <w:link w:val="CommentSubject"/>
    <w:uiPriority w:val="99"/>
    <w:semiHidden/>
    <w:rsid w:val="003E3B9E"/>
    <w:rPr>
      <w:b/>
      <w:bCs/>
      <w:sz w:val="20"/>
      <w:szCs w:val="20"/>
    </w:rPr>
  </w:style>
  <w:style w:type="paragraph" w:styleId="BalloonText">
    <w:name w:val="Balloon Text"/>
    <w:basedOn w:val="Normal"/>
    <w:link w:val="BalloonTextChar"/>
    <w:uiPriority w:val="99"/>
    <w:semiHidden/>
    <w:unhideWhenUsed/>
    <w:rsid w:val="003E3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B9E"/>
    <w:rPr>
      <w:rFonts w:ascii="Segoe UI" w:hAnsi="Segoe UI" w:cs="Segoe UI"/>
      <w:sz w:val="18"/>
      <w:szCs w:val="18"/>
    </w:rPr>
  </w:style>
  <w:style w:type="character" w:styleId="Hyperlink">
    <w:name w:val="Hyperlink"/>
    <w:basedOn w:val="DefaultParagraphFont"/>
    <w:uiPriority w:val="99"/>
    <w:unhideWhenUsed/>
    <w:rsid w:val="0049016D"/>
    <w:rPr>
      <w:color w:val="0563C1" w:themeColor="hyperlink"/>
      <w:u w:val="single"/>
    </w:rPr>
  </w:style>
  <w:style w:type="paragraph" w:styleId="Header">
    <w:name w:val="header"/>
    <w:basedOn w:val="Normal"/>
    <w:link w:val="HeaderChar"/>
    <w:uiPriority w:val="99"/>
    <w:unhideWhenUsed/>
    <w:rsid w:val="002A1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51"/>
  </w:style>
  <w:style w:type="paragraph" w:styleId="Footer">
    <w:name w:val="footer"/>
    <w:basedOn w:val="Normal"/>
    <w:link w:val="FooterChar"/>
    <w:uiPriority w:val="99"/>
    <w:unhideWhenUsed/>
    <w:rsid w:val="002A1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51"/>
  </w:style>
  <w:style w:type="paragraph" w:styleId="Subtitle">
    <w:name w:val="Subtitle"/>
    <w:basedOn w:val="Normal"/>
    <w:next w:val="Normal"/>
    <w:link w:val="SubtitleChar"/>
    <w:uiPriority w:val="11"/>
    <w:rsid w:val="00456E0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56E07"/>
    <w:rPr>
      <w:rFonts w:asciiTheme="majorHAnsi" w:eastAsiaTheme="majorEastAsia" w:hAnsiTheme="majorHAnsi" w:cstheme="majorBidi"/>
      <w:i/>
      <w:iCs/>
      <w:color w:val="5B9BD5" w:themeColor="accent1"/>
      <w:spacing w:val="15"/>
      <w:sz w:val="24"/>
      <w:szCs w:val="24"/>
    </w:rPr>
  </w:style>
  <w:style w:type="paragraph" w:styleId="Revision">
    <w:name w:val="Revision"/>
    <w:hidden/>
    <w:uiPriority w:val="99"/>
    <w:semiHidden/>
    <w:rsid w:val="0008316E"/>
    <w:pPr>
      <w:spacing w:after="0" w:line="240" w:lineRule="auto"/>
    </w:pPr>
  </w:style>
  <w:style w:type="character" w:styleId="FollowedHyperlink">
    <w:name w:val="FollowedHyperlink"/>
    <w:basedOn w:val="DefaultParagraphFont"/>
    <w:uiPriority w:val="99"/>
    <w:semiHidden/>
    <w:unhideWhenUsed/>
    <w:rsid w:val="00CE09B4"/>
    <w:rPr>
      <w:color w:val="954F72" w:themeColor="followedHyperlink"/>
      <w:u w:val="single"/>
    </w:rPr>
  </w:style>
  <w:style w:type="paragraph" w:customStyle="1" w:styleId="JCACTitle">
    <w:name w:val="JCAC Title"/>
    <w:basedOn w:val="Normal"/>
    <w:rsid w:val="008134D7"/>
    <w:pPr>
      <w:spacing w:after="0" w:line="240" w:lineRule="auto"/>
    </w:pPr>
    <w:rPr>
      <w:rFonts w:ascii="Myriad Pro" w:eastAsiaTheme="majorEastAsia" w:hAnsi="Myriad Pro" w:cstheme="majorBidi"/>
      <w:color w:val="000000" w:themeColor="text1"/>
      <w:spacing w:val="5"/>
      <w:kern w:val="28"/>
      <w:sz w:val="28"/>
      <w:szCs w:val="52"/>
    </w:rPr>
  </w:style>
  <w:style w:type="paragraph" w:customStyle="1" w:styleId="JCACHeading1M">
    <w:name w:val="JCAC Heading 1M"/>
    <w:basedOn w:val="Normal"/>
    <w:next w:val="JCACBodyM"/>
    <w:rsid w:val="000F06D1"/>
    <w:pPr>
      <w:spacing w:before="280" w:after="80" w:line="240" w:lineRule="auto"/>
    </w:pPr>
    <w:rPr>
      <w:rFonts w:ascii="Myriad Pro Semibold" w:hAnsi="Myriad Pro Semibold"/>
      <w:b/>
      <w:bCs/>
      <w:caps/>
    </w:rPr>
  </w:style>
  <w:style w:type="character" w:customStyle="1" w:styleId="Heading1Char">
    <w:name w:val="Heading 1 Char"/>
    <w:basedOn w:val="DefaultParagraphFont"/>
    <w:link w:val="Heading1"/>
    <w:uiPriority w:val="9"/>
    <w:rsid w:val="008134D7"/>
    <w:rPr>
      <w:rFonts w:asciiTheme="majorHAnsi" w:eastAsiaTheme="majorEastAsia" w:hAnsiTheme="majorHAnsi" w:cstheme="majorBidi"/>
      <w:b/>
      <w:bCs/>
      <w:color w:val="5B9BD5" w:themeColor="accent1"/>
    </w:rPr>
  </w:style>
  <w:style w:type="paragraph" w:customStyle="1" w:styleId="JCACBodyM">
    <w:name w:val="JCAC BodyM"/>
    <w:basedOn w:val="Normal"/>
    <w:qFormat/>
    <w:rsid w:val="000F06D1"/>
    <w:pPr>
      <w:widowControl w:val="0"/>
      <w:tabs>
        <w:tab w:val="left" w:pos="360"/>
      </w:tabs>
      <w:spacing w:after="120" w:line="360" w:lineRule="auto"/>
      <w:jc w:val="both"/>
    </w:pPr>
    <w:rPr>
      <w:rFonts w:ascii="Times New Roman" w:hAnsi="Times New Roman" w:cs="Times New Roman"/>
      <w:szCs w:val="20"/>
    </w:rPr>
  </w:style>
  <w:style w:type="character" w:customStyle="1" w:styleId="Heading2Char">
    <w:name w:val="Heading 2 Char"/>
    <w:basedOn w:val="DefaultParagraphFont"/>
    <w:link w:val="Heading2"/>
    <w:uiPriority w:val="9"/>
    <w:rsid w:val="001903A7"/>
    <w:rPr>
      <w:rFonts w:ascii="Myriad Pro" w:hAnsi="Myriad Pro" w:cs="Times New Roman"/>
      <w:b/>
      <w:iCs/>
      <w:sz w:val="20"/>
      <w:szCs w:val="20"/>
    </w:rPr>
  </w:style>
  <w:style w:type="character" w:customStyle="1" w:styleId="Heading3Char">
    <w:name w:val="Heading 3 Char"/>
    <w:basedOn w:val="DefaultParagraphFont"/>
    <w:link w:val="Heading3"/>
    <w:uiPriority w:val="9"/>
    <w:rsid w:val="008134D7"/>
    <w:rPr>
      <w:rFonts w:asciiTheme="majorHAnsi" w:eastAsiaTheme="majorEastAsia" w:hAnsiTheme="majorHAnsi" w:cstheme="majorBidi"/>
      <w:b/>
      <w:bCs/>
      <w:color w:val="5B9BD5" w:themeColor="accent1"/>
    </w:rPr>
  </w:style>
  <w:style w:type="paragraph" w:customStyle="1" w:styleId="JCACHeading2M">
    <w:name w:val="JCAC Heading 2M"/>
    <w:basedOn w:val="JCACHeading1M"/>
    <w:next w:val="JCACBodyM"/>
    <w:rsid w:val="000E20DA"/>
    <w:pPr>
      <w:spacing w:before="240"/>
    </w:pPr>
    <w:rPr>
      <w:caps w:val="0"/>
    </w:rPr>
  </w:style>
  <w:style w:type="character" w:styleId="PageNumber">
    <w:name w:val="page number"/>
    <w:basedOn w:val="DefaultParagraphFont"/>
    <w:unhideWhenUsed/>
    <w:rsid w:val="00AD7286"/>
  </w:style>
  <w:style w:type="paragraph" w:customStyle="1" w:styleId="JCACAuthorM">
    <w:name w:val="JCAC AuthorM"/>
    <w:basedOn w:val="JCACBodyM"/>
    <w:qFormat/>
    <w:rsid w:val="000F06D1"/>
    <w:pPr>
      <w:spacing w:before="240" w:after="80"/>
    </w:pPr>
    <w:rPr>
      <w:rFonts w:ascii="Myriad Pro Semibold" w:hAnsi="Myriad Pro Semibold"/>
      <w:b/>
      <w:bCs/>
    </w:rPr>
  </w:style>
  <w:style w:type="paragraph" w:customStyle="1" w:styleId="JCACHeading3M">
    <w:name w:val="JCAC Heading 3M"/>
    <w:basedOn w:val="JCACHeading1M"/>
    <w:next w:val="JCACBodyM"/>
    <w:rsid w:val="003B2FFF"/>
    <w:pPr>
      <w:spacing w:before="240"/>
    </w:pPr>
    <w:rPr>
      <w:rFonts w:ascii="Myriad Pro" w:hAnsi="Myriad Pro"/>
      <w:b w:val="0"/>
      <w:bCs w:val="0"/>
      <w:i/>
      <w:iCs/>
      <w:caps w:val="0"/>
    </w:rPr>
  </w:style>
  <w:style w:type="paragraph" w:customStyle="1" w:styleId="JCACAddress">
    <w:name w:val="JCAC Address"/>
    <w:basedOn w:val="JCACAuthorM"/>
    <w:rsid w:val="00DA6DDF"/>
    <w:pPr>
      <w:spacing w:before="0" w:after="240"/>
    </w:pPr>
    <w:rPr>
      <w:rFonts w:ascii="Myriad Pro" w:hAnsi="Myriad Pro"/>
      <w:b w:val="0"/>
      <w:sz w:val="20"/>
    </w:rPr>
  </w:style>
  <w:style w:type="paragraph" w:customStyle="1" w:styleId="JCACAbstractM">
    <w:name w:val="JCAC AbstractM"/>
    <w:basedOn w:val="Normal"/>
    <w:rsid w:val="000F06D1"/>
    <w:pPr>
      <w:widowControl w:val="0"/>
      <w:tabs>
        <w:tab w:val="left" w:pos="360"/>
      </w:tabs>
      <w:spacing w:after="120" w:line="240" w:lineRule="auto"/>
      <w:jc w:val="both"/>
    </w:pPr>
    <w:rPr>
      <w:rFonts w:ascii="Myriad Pro" w:hAnsi="Myriad Pro"/>
      <w:i/>
      <w:sz w:val="20"/>
      <w:szCs w:val="19"/>
    </w:rPr>
  </w:style>
  <w:style w:type="character" w:customStyle="1" w:styleId="Hyperlink1">
    <w:name w:val="Hyperlink1"/>
    <w:rsid w:val="00753C0B"/>
    <w:rPr>
      <w:color w:val="0000FF"/>
      <w:sz w:val="22"/>
      <w:u w:val="single"/>
    </w:rPr>
  </w:style>
  <w:style w:type="paragraph" w:styleId="NormalWeb">
    <w:name w:val="Normal (Web)"/>
    <w:basedOn w:val="Normal"/>
    <w:uiPriority w:val="99"/>
    <w:semiHidden/>
    <w:unhideWhenUsed/>
    <w:rsid w:val="001805C8"/>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JCACFigure">
    <w:name w:val="JCAC Figure"/>
    <w:basedOn w:val="Normal"/>
    <w:autoRedefine/>
    <w:uiPriority w:val="99"/>
    <w:semiHidden/>
    <w:rsid w:val="00EA080F"/>
    <w:pPr>
      <w:widowControl w:val="0"/>
      <w:tabs>
        <w:tab w:val="left" w:pos="360"/>
      </w:tabs>
      <w:spacing w:after="0" w:line="240" w:lineRule="auto"/>
      <w:jc w:val="both"/>
    </w:pPr>
    <w:rPr>
      <w:rFonts w:ascii="Myriad Pro" w:hAnsi="Myriad Pro" w:cs="Times New Roman"/>
      <w:sz w:val="18"/>
      <w:szCs w:val="20"/>
    </w:rPr>
  </w:style>
  <w:style w:type="table" w:styleId="TableGrid">
    <w:name w:val="Table Grid"/>
    <w:basedOn w:val="TableNormal"/>
    <w:uiPriority w:val="39"/>
    <w:rsid w:val="00F07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7EC9"/>
    <w:pPr>
      <w:widowControl w:val="0"/>
      <w:autoSpaceDE w:val="0"/>
      <w:autoSpaceDN w:val="0"/>
      <w:adjustRightInd w:val="0"/>
      <w:spacing w:after="0" w:line="240" w:lineRule="auto"/>
    </w:pPr>
    <w:rPr>
      <w:rFonts w:ascii="Times" w:eastAsia="Times New Roman" w:hAnsi="Times" w:cs="Times"/>
      <w:color w:val="000000"/>
      <w:sz w:val="24"/>
      <w:szCs w:val="24"/>
      <w:lang w:val="en-US"/>
    </w:rPr>
  </w:style>
  <w:style w:type="paragraph" w:customStyle="1" w:styleId="JCACTableM">
    <w:name w:val="JCAC TableM"/>
    <w:basedOn w:val="Normal"/>
    <w:rsid w:val="00F83980"/>
    <w:pPr>
      <w:spacing w:after="0" w:line="240" w:lineRule="auto"/>
    </w:pPr>
    <w:rPr>
      <w:rFonts w:ascii="Myriad Pro" w:hAnsi="Myriad Pro"/>
      <w:sz w:val="20"/>
      <w:lang w:val="en-US"/>
    </w:rPr>
  </w:style>
  <w:style w:type="paragraph" w:customStyle="1" w:styleId="JCACTableHeadingM">
    <w:name w:val="JCAC TableHeadingM"/>
    <w:basedOn w:val="JCACTableM"/>
    <w:rsid w:val="00231019"/>
    <w:rPr>
      <w:rFonts w:ascii="Myriad Pro Light" w:hAnsi="Myriad Pro Light"/>
      <w:b/>
    </w:rPr>
  </w:style>
  <w:style w:type="paragraph" w:customStyle="1" w:styleId="JCACTableCaptionM">
    <w:name w:val="JCAC TableCaptionM"/>
    <w:basedOn w:val="JCACTableM"/>
    <w:next w:val="JCACTableHeadingM"/>
    <w:rsid w:val="00BF6504"/>
    <w:pPr>
      <w:spacing w:before="480" w:after="40"/>
    </w:pPr>
    <w:rPr>
      <w:sz w:val="22"/>
    </w:rPr>
  </w:style>
  <w:style w:type="paragraph" w:customStyle="1" w:styleId="JCACBodyMindented">
    <w:name w:val="JCAC BodyM indented"/>
    <w:basedOn w:val="JCACBodyM"/>
    <w:rsid w:val="00C8598C"/>
    <w:pPr>
      <w:ind w:firstLine="187"/>
    </w:pPr>
  </w:style>
  <w:style w:type="paragraph" w:customStyle="1" w:styleId="JCACReferenceM">
    <w:name w:val="JCAC ReferenceM"/>
    <w:basedOn w:val="JCACBodyM"/>
    <w:rsid w:val="009F4652"/>
    <w:pPr>
      <w:numPr>
        <w:numId w:val="16"/>
      </w:numPr>
      <w:spacing w:line="240" w:lineRule="auto"/>
      <w:ind w:left="144" w:hanging="144"/>
    </w:pPr>
    <w:rPr>
      <w:rFonts w:ascii="Myriad Pro" w:hAnsi="Myriad Pro"/>
      <w:sz w:val="20"/>
    </w:rPr>
  </w:style>
  <w:style w:type="paragraph" w:customStyle="1" w:styleId="JCACMaterialsM">
    <w:name w:val="JCAC MaterialsM"/>
    <w:basedOn w:val="Normal"/>
    <w:rsid w:val="00DA6DDF"/>
    <w:pPr>
      <w:widowControl w:val="0"/>
      <w:spacing w:after="120" w:line="240" w:lineRule="auto"/>
    </w:pPr>
    <w:rPr>
      <w:rFonts w:ascii="Myriad Pro" w:hAnsi="Myriad Pro"/>
      <w:sz w:val="20"/>
    </w:rPr>
  </w:style>
  <w:style w:type="paragraph" w:customStyle="1" w:styleId="JCACNumberedList">
    <w:name w:val="JCAC NumberedList"/>
    <w:basedOn w:val="JCACBodyM"/>
    <w:rsid w:val="00DA6DDF"/>
    <w:pPr>
      <w:numPr>
        <w:numId w:val="17"/>
      </w:numPr>
      <w:spacing w:after="40"/>
      <w:ind w:left="187" w:hanging="187"/>
    </w:pPr>
    <w:rPr>
      <w:color w:val="000000" w:themeColor="text1"/>
    </w:rPr>
  </w:style>
  <w:style w:type="paragraph" w:customStyle="1" w:styleId="JCACHeading4M">
    <w:name w:val="JCAC Heading 4M"/>
    <w:basedOn w:val="JCACHeading1M"/>
    <w:rsid w:val="000F06D1"/>
    <w:pPr>
      <w:spacing w:before="240"/>
    </w:pPr>
    <w:rPr>
      <w:rFonts w:ascii="Myriad Pro" w:hAnsi="Myriad Pro"/>
      <w:b w:val="0"/>
      <w:caps w:val="0"/>
      <w:sz w:val="20"/>
      <w:u w:val="single"/>
    </w:rPr>
  </w:style>
  <w:style w:type="paragraph" w:customStyle="1" w:styleId="JCACFigureCaptionM">
    <w:name w:val="JCAC FigureCaptionM"/>
    <w:basedOn w:val="JCACBodyM"/>
    <w:rsid w:val="009F4652"/>
    <w:pPr>
      <w:spacing w:after="0" w:line="240" w:lineRule="auto"/>
    </w:pPr>
    <w:rPr>
      <w:rFonts w:ascii="Myriad Pro" w:hAnsi="Myriad Pro"/>
      <w:sz w:val="20"/>
    </w:rPr>
  </w:style>
  <w:style w:type="paragraph" w:customStyle="1" w:styleId="JCACBulletM">
    <w:name w:val="JCAC BulletM"/>
    <w:basedOn w:val="JCACBodyM"/>
    <w:rsid w:val="00DA6DDF"/>
    <w:pPr>
      <w:numPr>
        <w:numId w:val="18"/>
      </w:numPr>
      <w:spacing w:after="40"/>
      <w:ind w:left="187" w:hanging="187"/>
    </w:pPr>
  </w:style>
  <w:style w:type="paragraph" w:customStyle="1" w:styleId="JCACReference">
    <w:name w:val="JCAC Reference"/>
    <w:basedOn w:val="Normal"/>
    <w:uiPriority w:val="99"/>
    <w:semiHidden/>
    <w:rsid w:val="00AD0D73"/>
    <w:pPr>
      <w:widowControl w:val="0"/>
      <w:tabs>
        <w:tab w:val="left" w:pos="360"/>
        <w:tab w:val="num" w:pos="720"/>
      </w:tabs>
      <w:spacing w:after="120" w:line="240" w:lineRule="auto"/>
      <w:ind w:left="144" w:hanging="144"/>
      <w:jc w:val="both"/>
    </w:pPr>
    <w:rPr>
      <w:rFonts w:ascii="Myriad Pro" w:eastAsia="Calibri" w:hAnsi="Myriad Pro" w:cs="Times New Roman"/>
      <w:sz w:val="18"/>
      <w:szCs w:val="20"/>
    </w:rPr>
  </w:style>
  <w:style w:type="character" w:styleId="Strong">
    <w:name w:val="Strong"/>
    <w:basedOn w:val="DefaultParagraphFont"/>
    <w:uiPriority w:val="22"/>
    <w:qFormat/>
    <w:rsid w:val="00AD0D73"/>
    <w:rPr>
      <w:b/>
      <w:bCs/>
    </w:rPr>
  </w:style>
  <w:style w:type="paragraph" w:customStyle="1" w:styleId="JCACBody">
    <w:name w:val="JCAC Body"/>
    <w:basedOn w:val="Normal"/>
    <w:rsid w:val="00372B86"/>
    <w:pPr>
      <w:spacing w:after="12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597358">
      <w:bodyDiv w:val="1"/>
      <w:marLeft w:val="0"/>
      <w:marRight w:val="0"/>
      <w:marTop w:val="0"/>
      <w:marBottom w:val="0"/>
      <w:divBdr>
        <w:top w:val="none" w:sz="0" w:space="0" w:color="auto"/>
        <w:left w:val="none" w:sz="0" w:space="0" w:color="auto"/>
        <w:bottom w:val="none" w:sz="0" w:space="0" w:color="auto"/>
        <w:right w:val="none" w:sz="0" w:space="0" w:color="auto"/>
      </w:divBdr>
      <w:divsChild>
        <w:div w:id="536629094">
          <w:marLeft w:val="0"/>
          <w:marRight w:val="0"/>
          <w:marTop w:val="0"/>
          <w:marBottom w:val="0"/>
          <w:divBdr>
            <w:top w:val="none" w:sz="0" w:space="0" w:color="auto"/>
            <w:left w:val="none" w:sz="0" w:space="0" w:color="auto"/>
            <w:bottom w:val="none" w:sz="0" w:space="0" w:color="auto"/>
            <w:right w:val="none" w:sz="0" w:space="0" w:color="auto"/>
          </w:divBdr>
        </w:div>
      </w:divsChild>
    </w:div>
    <w:div w:id="715007385">
      <w:bodyDiv w:val="1"/>
      <w:marLeft w:val="0"/>
      <w:marRight w:val="0"/>
      <w:marTop w:val="0"/>
      <w:marBottom w:val="0"/>
      <w:divBdr>
        <w:top w:val="none" w:sz="0" w:space="0" w:color="auto"/>
        <w:left w:val="none" w:sz="0" w:space="0" w:color="auto"/>
        <w:bottom w:val="none" w:sz="0" w:space="0" w:color="auto"/>
        <w:right w:val="none" w:sz="0" w:space="0" w:color="auto"/>
      </w:divBdr>
    </w:div>
    <w:div w:id="199780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upac.org/nomenclatur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bipm.fr/" TargetMode="External"/><Relationship Id="rId4" Type="http://schemas.microsoft.com/office/2007/relationships/stylesWithEffects" Target="stylesWithEffects.xml"/><Relationship Id="rId9" Type="http://schemas.openxmlformats.org/officeDocument/2006/relationships/hyperlink" Target="mailto:journal@cac-accr.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C1046-EADA-448A-9E26-9A6D2F10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2018-11-18T14:32:00Z</dcterms:created>
  <dcterms:modified xsi:type="dcterms:W3CDTF">2018-11-18T15:02:00Z</dcterms:modified>
</cp:coreProperties>
</file>