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B41ED" w14:textId="77777777" w:rsidR="00655D63" w:rsidRPr="00B312A3" w:rsidRDefault="00815081" w:rsidP="00B503F6">
      <w:pPr>
        <w:pStyle w:val="paragraph"/>
        <w:spacing w:before="120" w:after="120"/>
        <w:jc w:val="both"/>
        <w:rPr>
          <w:rStyle w:val="normaltextrun"/>
          <w:rFonts w:ascii="Myriad Pro" w:eastAsia="Times New Roman" w:hAnsi="Myriad Pro"/>
          <w:color w:val="auto"/>
          <w:szCs w:val="24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szCs w:val="24"/>
          <w:lang w:val="fr-FR"/>
        </w:rPr>
        <w:t xml:space="preserve">Afin de générer de l’intérêt avant l’encan silencieux, nous publierons des photos des articles donnés sur la page Facebook de l’ACCR (les enchères seront </w:t>
      </w:r>
      <w:proofErr w:type="gramStart"/>
      <w:r w:rsidRPr="00B312A3">
        <w:rPr>
          <w:rStyle w:val="normaltextrun"/>
          <w:rFonts w:ascii="Myriad Pro" w:eastAsia="Times New Roman" w:hAnsi="Myriad Pro"/>
          <w:color w:val="auto"/>
          <w:szCs w:val="24"/>
          <w:lang w:val="fr-FR"/>
        </w:rPr>
        <w:t>faites en personne</w:t>
      </w:r>
      <w:proofErr w:type="gramEnd"/>
      <w:r w:rsidRPr="00B312A3">
        <w:rPr>
          <w:rStyle w:val="normaltextrun"/>
          <w:rFonts w:ascii="Myriad Pro" w:eastAsia="Times New Roman" w:hAnsi="Myriad Pro"/>
          <w:color w:val="auto"/>
          <w:szCs w:val="24"/>
          <w:lang w:val="fr-FR"/>
        </w:rPr>
        <w:t xml:space="preserve"> lors du banquet du congrès). Veuillez inclure une photo en format jpeg de votre objet afin que nous puissions l’afficher dès que </w:t>
      </w:r>
      <w:proofErr w:type="gramStart"/>
      <w:r w:rsidRPr="00B312A3">
        <w:rPr>
          <w:rStyle w:val="normaltextrun"/>
          <w:rFonts w:ascii="Myriad Pro" w:eastAsia="Times New Roman" w:hAnsi="Myriad Pro"/>
          <w:color w:val="auto"/>
          <w:szCs w:val="24"/>
          <w:lang w:val="fr-FR"/>
        </w:rPr>
        <w:t>possible!</w:t>
      </w:r>
      <w:proofErr w:type="gramEnd"/>
      <w:r w:rsidRPr="00B312A3">
        <w:rPr>
          <w:rStyle w:val="normaltextrun"/>
          <w:rFonts w:ascii="Myriad Pro" w:eastAsia="Times New Roman" w:hAnsi="Myriad Pro"/>
          <w:color w:val="auto"/>
          <w:szCs w:val="24"/>
          <w:lang w:val="fr-FR"/>
        </w:rPr>
        <w:t xml:space="preserve"> Autrement, vous pouvez nous faire parvenir votre don à l’avance et nous prendrons la photo pour vous. </w:t>
      </w:r>
    </w:p>
    <w:p w14:paraId="281CD3FA" w14:textId="7968463A" w:rsidR="00655D63" w:rsidRPr="00B312A3" w:rsidRDefault="00815081">
      <w:pPr>
        <w:pStyle w:val="paragraph"/>
        <w:spacing w:before="0" w:after="240"/>
        <w:jc w:val="both"/>
        <w:rPr>
          <w:rStyle w:val="normaltextrun"/>
          <w:rFonts w:ascii="Myriad Pro" w:eastAsia="Times New Roman" w:hAnsi="Myriad Pro"/>
          <w:b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>Veuillez envoyer par courriel ce formulaire dûment rempli (accompagné d’une photo en format JPEG si possible) à</w:t>
      </w:r>
      <w:r w:rsidRPr="00B312A3">
        <w:rPr>
          <w:rStyle w:val="normaltextrun"/>
          <w:rFonts w:ascii="Myriad Pro" w:eastAsia="Times New Roman" w:hAnsi="Myriad Pro"/>
          <w:color w:val="auto"/>
          <w:lang w:val="fr-CA"/>
        </w:rPr>
        <w:t xml:space="preserve"> </w:t>
      </w:r>
      <w:hyperlink r:id="rId7" w:history="1">
        <w:r w:rsidRPr="00B312A3">
          <w:rPr>
            <w:rStyle w:val="normaltextrun"/>
            <w:rFonts w:ascii="Myriad Pro" w:eastAsia="Times New Roman" w:hAnsi="Myriad Pro"/>
            <w:b/>
            <w:color w:val="0000FF"/>
            <w:u w:val="single"/>
            <w:lang w:val="fr-FR"/>
          </w:rPr>
          <w:t>cac.accr.auction@gmail.com</w:t>
        </w:r>
      </w:hyperlink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 xml:space="preserve"> (à l’attention de</w:t>
      </w:r>
      <w:r w:rsidRPr="00B312A3">
        <w:rPr>
          <w:rStyle w:val="normaltextrun"/>
          <w:rFonts w:ascii="Myriad Pro" w:eastAsia="Times New Roman" w:hAnsi="Myriad Pro"/>
          <w:color w:val="auto"/>
          <w:lang w:val="fr-CA"/>
        </w:rPr>
        <w:t xml:space="preserve"> </w:t>
      </w:r>
      <w:proofErr w:type="spellStart"/>
      <w:r w:rsidR="006C41E0">
        <w:rPr>
          <w:rStyle w:val="normaltextrun"/>
          <w:rFonts w:ascii="Myriad Pro" w:hAnsi="Myriad Pro" w:cs="Arial"/>
          <w:b/>
          <w:bCs/>
          <w:lang w:val="fr-CA"/>
        </w:rPr>
        <w:t>E</w:t>
      </w:r>
      <w:r w:rsidR="00F72D4D" w:rsidRPr="00C82634">
        <w:rPr>
          <w:rStyle w:val="normaltextrun"/>
          <w:rFonts w:ascii="Myriad Pro" w:hAnsi="Myriad Pro" w:cs="Arial"/>
          <w:b/>
          <w:bCs/>
          <w:lang w:val="fr-CA"/>
        </w:rPr>
        <w:t>milie</w:t>
      </w:r>
      <w:proofErr w:type="spellEnd"/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 xml:space="preserve"> Demers).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Les formulaires de dons dûment remplis </w:t>
      </w:r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>doivent</w:t>
      </w:r>
      <w:r w:rsidRPr="003E7B93">
        <w:rPr>
          <w:rStyle w:val="normaltextrun"/>
          <w:rFonts w:ascii="Myriad Pro" w:eastAsia="Times New Roman" w:hAnsi="Myriad Pro"/>
          <w:b/>
          <w:color w:val="auto"/>
          <w:lang w:val="fr-CA"/>
        </w:rPr>
        <w:t xml:space="preserve">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nous parvenir au plus tard le</w:t>
      </w:r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 xml:space="preserve"> </w:t>
      </w:r>
      <w:r w:rsidR="006C41E0">
        <w:rPr>
          <w:rStyle w:val="normaltextrun"/>
          <w:rFonts w:ascii="Myriad Pro" w:eastAsia="Times New Roman" w:hAnsi="Myriad Pro"/>
          <w:b/>
          <w:color w:val="auto"/>
          <w:u w:val="single"/>
          <w:lang w:val="fr-FR"/>
        </w:rPr>
        <w:t>mardi 7 mai</w:t>
      </w:r>
      <w:r w:rsidRPr="00B312A3">
        <w:rPr>
          <w:rStyle w:val="normaltextrun"/>
          <w:rFonts w:ascii="Myriad Pro" w:eastAsia="Times New Roman" w:hAnsi="Myriad Pro"/>
          <w:b/>
          <w:color w:val="auto"/>
          <w:u w:val="single"/>
          <w:lang w:val="fr-FR"/>
        </w:rPr>
        <w:t xml:space="preserve"> 201</w:t>
      </w:r>
      <w:r w:rsidR="006C41E0">
        <w:rPr>
          <w:rStyle w:val="normaltextrun"/>
          <w:rFonts w:ascii="Myriad Pro" w:eastAsia="Times New Roman" w:hAnsi="Myriad Pro"/>
          <w:b/>
          <w:color w:val="auto"/>
          <w:u w:val="single"/>
          <w:lang w:val="fr-FR"/>
        </w:rPr>
        <w:t>9</w:t>
      </w:r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>.</w:t>
      </w:r>
    </w:p>
    <w:p w14:paraId="74FCDE1B" w14:textId="77777777" w:rsidR="00655D63" w:rsidRPr="00B312A3" w:rsidRDefault="00815081">
      <w:pPr>
        <w:pStyle w:val="paragraph"/>
        <w:spacing w:before="0" w:after="120"/>
        <w:jc w:val="both"/>
        <w:rPr>
          <w:rStyle w:val="normaltextrun"/>
          <w:rFonts w:ascii="Myriad Pro" w:eastAsia="Times New Roman" w:hAnsi="Myriad Pro"/>
          <w:b/>
          <w:color w:val="auto"/>
          <w:sz w:val="22"/>
          <w:szCs w:val="22"/>
          <w:lang w:val="fr-FR"/>
        </w:rPr>
      </w:pPr>
      <w:r w:rsidRPr="00B312A3">
        <w:rPr>
          <w:rStyle w:val="normaltextrun"/>
          <w:rFonts w:ascii="Myriad Pro" w:eastAsia="Times New Roman" w:hAnsi="Myriad Pro"/>
          <w:b/>
          <w:color w:val="auto"/>
          <w:sz w:val="22"/>
          <w:szCs w:val="22"/>
          <w:lang w:val="fr-FR"/>
        </w:rPr>
        <w:t xml:space="preserve">Choisissez une des options suivantes </w:t>
      </w:r>
      <w:r w:rsidRPr="00B312A3">
        <w:rPr>
          <w:rStyle w:val="normaltextrun"/>
          <w:rFonts w:ascii="Myriad Pro" w:eastAsia="Times New Roman" w:hAnsi="Myriad Pro"/>
          <w:color w:val="auto"/>
          <w:sz w:val="22"/>
          <w:szCs w:val="22"/>
          <w:lang w:val="fr-FR"/>
        </w:rPr>
        <w:t>(utilisez UN formulaire pour CHAQUE article donné</w:t>
      </w:r>
      <w:r w:rsidRPr="003E7B93">
        <w:rPr>
          <w:rStyle w:val="normaltextrun"/>
          <w:rFonts w:ascii="Myriad Pro" w:eastAsia="Times New Roman" w:hAnsi="Myriad Pro"/>
          <w:color w:val="auto"/>
          <w:sz w:val="22"/>
          <w:szCs w:val="22"/>
          <w:lang w:val="fr-CA"/>
        </w:rPr>
        <w:t xml:space="preserve">) </w:t>
      </w:r>
      <w:r w:rsidRPr="00B312A3">
        <w:rPr>
          <w:rStyle w:val="normaltextrun"/>
          <w:rFonts w:ascii="Myriad Pro" w:eastAsia="Times New Roman" w:hAnsi="Myriad Pro"/>
          <w:color w:val="auto"/>
          <w:sz w:val="22"/>
          <w:szCs w:val="22"/>
          <w:lang w:val="fr-FR"/>
        </w:rPr>
        <w:t>:</w:t>
      </w:r>
    </w:p>
    <w:p w14:paraId="23E1AC2B" w14:textId="77777777" w:rsidR="00655D63" w:rsidRPr="003E7B93" w:rsidRDefault="003E7B93">
      <w:pPr>
        <w:pStyle w:val="paragraph"/>
        <w:spacing w:before="0" w:after="0"/>
        <w:ind w:left="72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3E7B93">
        <w:rPr>
          <w:rStyle w:val="normaltextrun"/>
          <w:rFonts w:ascii="Segoe UI Symbol" w:eastAsia="Times New Roman" w:hAnsi="Segoe UI Symbol" w:cs="Segoe UI Symbol"/>
          <w:color w:val="auto"/>
          <w:sz w:val="22"/>
          <w:lang w:val="fr-FR"/>
        </w:rPr>
        <w:t>☐</w:t>
      </w:r>
      <w:r w:rsidR="00815081">
        <w:rPr>
          <w:rStyle w:val="apple-converted-space"/>
          <w:rFonts w:ascii="Lucida Grande" w:hAnsi="Lucida Grande"/>
          <w:lang w:val="fr-FR"/>
        </w:rPr>
        <w:t xml:space="preserve">    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Je posterai ou </w:t>
      </w:r>
      <w:proofErr w:type="gramStart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remettrai en personne</w:t>
      </w:r>
      <w:proofErr w:type="gramEnd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le don à</w:t>
      </w:r>
      <w:bookmarkStart w:id="0" w:name="GoBack"/>
      <w:bookmarkEnd w:id="0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:</w:t>
      </w:r>
    </w:p>
    <w:p w14:paraId="77A4E358" w14:textId="0A89F516" w:rsidR="00200917" w:rsidRDefault="00200917" w:rsidP="00200917">
      <w:pPr>
        <w:pStyle w:val="paragraph"/>
        <w:spacing w:before="0" w:after="0"/>
        <w:ind w:left="1440" w:firstLine="720"/>
        <w:jc w:val="both"/>
        <w:textAlignment w:val="baseline"/>
        <w:rPr>
          <w:rStyle w:val="normaltextrun"/>
          <w:rFonts w:ascii="Myriad Pro" w:hAnsi="Myriad Pro" w:cs="Arial"/>
          <w:b/>
          <w:bCs/>
        </w:rPr>
      </w:pPr>
      <w:r>
        <w:rPr>
          <w:rStyle w:val="normaltextrun"/>
          <w:rFonts w:ascii="Myriad Pro" w:hAnsi="Myriad Pro" w:cs="Arial"/>
          <w:b/>
          <w:bCs/>
        </w:rPr>
        <w:t xml:space="preserve">À </w:t>
      </w:r>
      <w:proofErr w:type="spellStart"/>
      <w:r>
        <w:rPr>
          <w:rStyle w:val="normaltextrun"/>
          <w:rFonts w:ascii="Myriad Pro" w:hAnsi="Myriad Pro" w:cs="Arial"/>
          <w:b/>
          <w:bCs/>
        </w:rPr>
        <w:t>l’attention</w:t>
      </w:r>
      <w:proofErr w:type="spellEnd"/>
      <w:r>
        <w:rPr>
          <w:rStyle w:val="normaltextrun"/>
          <w:rFonts w:ascii="Myriad Pro" w:hAnsi="Myriad Pro" w:cs="Arial"/>
          <w:b/>
          <w:bCs/>
        </w:rPr>
        <w:t xml:space="preserve"> de:</w:t>
      </w:r>
      <w:r w:rsidRPr="001C3DA8">
        <w:rPr>
          <w:rStyle w:val="normaltextrun"/>
        </w:rPr>
        <w:t xml:space="preserve"> </w:t>
      </w:r>
      <w:r>
        <w:rPr>
          <w:rStyle w:val="normaltextrun"/>
          <w:rFonts w:ascii="Myriad Pro" w:hAnsi="Myriad Pro" w:cs="Arial"/>
          <w:b/>
          <w:bCs/>
        </w:rPr>
        <w:t xml:space="preserve">Ian </w:t>
      </w:r>
      <w:proofErr w:type="spellStart"/>
      <w:r>
        <w:rPr>
          <w:rStyle w:val="normaltextrun"/>
          <w:rFonts w:ascii="Myriad Pro" w:hAnsi="Myriad Pro" w:cs="Arial"/>
          <w:b/>
          <w:bCs/>
        </w:rPr>
        <w:t>Loughead</w:t>
      </w:r>
      <w:proofErr w:type="spellEnd"/>
      <w:r>
        <w:rPr>
          <w:rStyle w:val="normaltextrun"/>
          <w:rFonts w:ascii="Myriad Pro" w:hAnsi="Myriad Pro" w:cs="Arial"/>
          <w:b/>
          <w:bCs/>
        </w:rPr>
        <w:t xml:space="preserve">, </w:t>
      </w:r>
      <w:proofErr w:type="spellStart"/>
      <w:r>
        <w:rPr>
          <w:rStyle w:val="normaltextrun"/>
          <w:rFonts w:ascii="Myriad Pro" w:hAnsi="Myriad Pro" w:cs="Arial"/>
          <w:b/>
          <w:bCs/>
        </w:rPr>
        <w:t>Encan</w:t>
      </w:r>
      <w:proofErr w:type="spellEnd"/>
      <w:r>
        <w:rPr>
          <w:rStyle w:val="normaltextrun"/>
          <w:rFonts w:ascii="Myriad Pro" w:hAnsi="Myriad Pro" w:cs="Arial"/>
          <w:b/>
          <w:bCs/>
        </w:rPr>
        <w:t xml:space="preserve"> </w:t>
      </w:r>
      <w:proofErr w:type="spellStart"/>
      <w:r>
        <w:rPr>
          <w:rStyle w:val="normaltextrun"/>
          <w:rFonts w:ascii="Myriad Pro" w:hAnsi="Myriad Pro" w:cs="Arial"/>
          <w:b/>
          <w:bCs/>
        </w:rPr>
        <w:t>silencieux</w:t>
      </w:r>
      <w:proofErr w:type="spellEnd"/>
      <w:r>
        <w:rPr>
          <w:rStyle w:val="normaltextrun"/>
          <w:rFonts w:ascii="Myriad Pro" w:hAnsi="Myriad Pro" w:cs="Arial"/>
          <w:b/>
          <w:bCs/>
        </w:rPr>
        <w:t xml:space="preserve"> de </w:t>
      </w:r>
      <w:proofErr w:type="spellStart"/>
      <w:r>
        <w:rPr>
          <w:rStyle w:val="normaltextrun"/>
          <w:rFonts w:ascii="Myriad Pro" w:hAnsi="Myriad Pro" w:cs="Arial"/>
          <w:b/>
          <w:bCs/>
        </w:rPr>
        <w:t>l’ACCR</w:t>
      </w:r>
      <w:proofErr w:type="spellEnd"/>
    </w:p>
    <w:p w14:paraId="0BB2AF7E" w14:textId="39B31C02" w:rsidR="00200917" w:rsidRPr="002D6AC7" w:rsidRDefault="00200917" w:rsidP="00200917">
      <w:pPr>
        <w:pStyle w:val="paragraph"/>
        <w:spacing w:before="0" w:after="0"/>
        <w:ind w:left="1440" w:firstLine="720"/>
        <w:jc w:val="both"/>
        <w:textAlignment w:val="baseline"/>
        <w:rPr>
          <w:rFonts w:ascii="Myriad Pro" w:hAnsi="Myriad Pro" w:cs="Arial"/>
          <w:b/>
          <w:bCs/>
          <w:sz w:val="20"/>
        </w:rPr>
      </w:pPr>
      <w:r>
        <w:rPr>
          <w:rStyle w:val="normaltextrun"/>
          <w:rFonts w:ascii="Myriad Pro" w:hAnsi="Myriad Pro" w:cs="Arial"/>
          <w:b/>
          <w:bCs/>
        </w:rPr>
        <w:t>43 Sta</w:t>
      </w:r>
      <w:r>
        <w:rPr>
          <w:rStyle w:val="normaltextrun"/>
          <w:rFonts w:ascii="Myriad Pro" w:hAnsi="Myriad Pro" w:cs="Arial"/>
          <w:b/>
          <w:bCs/>
        </w:rPr>
        <w:t xml:space="preserve">tes Lane, </w:t>
      </w:r>
      <w:proofErr w:type="spellStart"/>
      <w:r>
        <w:rPr>
          <w:rStyle w:val="normaltextrun"/>
          <w:rFonts w:ascii="Myriad Pro" w:hAnsi="Myriad Pro" w:cs="Arial"/>
          <w:b/>
          <w:bCs/>
        </w:rPr>
        <w:t>Beechville</w:t>
      </w:r>
      <w:proofErr w:type="spellEnd"/>
      <w:r>
        <w:rPr>
          <w:rStyle w:val="normaltextrun"/>
          <w:rFonts w:ascii="Myriad Pro" w:hAnsi="Myriad Pro" w:cs="Arial"/>
          <w:b/>
          <w:bCs/>
        </w:rPr>
        <w:t xml:space="preserve"> Nouvelle-</w:t>
      </w:r>
      <w:proofErr w:type="spellStart"/>
      <w:r>
        <w:rPr>
          <w:rStyle w:val="normaltextrun"/>
          <w:rFonts w:ascii="Myriad Pro" w:hAnsi="Myriad Pro" w:cs="Arial"/>
          <w:b/>
          <w:bCs/>
        </w:rPr>
        <w:t>Écosse</w:t>
      </w:r>
      <w:proofErr w:type="spellEnd"/>
      <w:r>
        <w:rPr>
          <w:rStyle w:val="normaltextrun"/>
          <w:rFonts w:ascii="Myriad Pro" w:hAnsi="Myriad Pro" w:cs="Arial"/>
          <w:b/>
          <w:bCs/>
        </w:rPr>
        <w:t>, B3T 2G3</w:t>
      </w:r>
    </w:p>
    <w:p w14:paraId="262707BC" w14:textId="61032673" w:rsidR="00655D63" w:rsidRPr="003E7B93" w:rsidRDefault="00200917" w:rsidP="00200917">
      <w:pPr>
        <w:pStyle w:val="paragraph"/>
        <w:spacing w:before="0" w:after="120"/>
        <w:ind w:left="1440" w:firstLine="72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(</w:t>
      </w:r>
      <w:proofErr w:type="gramStart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l’article</w:t>
      </w:r>
      <w:proofErr w:type="gramEnd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doit</w:t>
      </w:r>
      <w:r w:rsidR="00815081"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nous parvenir au plus tard le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</w:t>
      </w:r>
      <w:r w:rsidR="00815081" w:rsidRPr="00B312A3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 xml:space="preserve">mardi </w:t>
      </w:r>
      <w:r w:rsidR="00B04E5F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2</w:t>
      </w:r>
      <w:r w:rsidR="00815081" w:rsidRPr="00B312A3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1 mai</w:t>
      </w:r>
      <w:r w:rsidR="00815081" w:rsidRPr="003E7B93">
        <w:rPr>
          <w:rStyle w:val="normaltextrun"/>
          <w:rFonts w:ascii="Myriad Pro" w:eastAsia="Times New Roman" w:hAnsi="Myriad Pro"/>
          <w:color w:val="auto"/>
          <w:u w:val="single"/>
          <w:lang w:val="fr-CA"/>
        </w:rPr>
        <w:t xml:space="preserve"> </w:t>
      </w:r>
      <w:r w:rsidR="00815081" w:rsidRPr="00B312A3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201</w:t>
      </w:r>
      <w:r w:rsidR="00B04E5F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9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)</w:t>
      </w:r>
    </w:p>
    <w:p w14:paraId="42608991" w14:textId="3F7DD0C3" w:rsidR="00655D63" w:rsidRPr="00B312A3" w:rsidRDefault="003E7B93">
      <w:pPr>
        <w:pStyle w:val="paragraph"/>
        <w:spacing w:before="0" w:after="0"/>
        <w:ind w:left="72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3E7B93">
        <w:rPr>
          <w:rStyle w:val="normaltextrun"/>
          <w:rFonts w:ascii="Segoe UI Symbol" w:eastAsia="Times New Roman" w:hAnsi="Segoe UI Symbol" w:cs="Segoe UI Symbol"/>
          <w:color w:val="auto"/>
          <w:sz w:val="22"/>
          <w:lang w:val="fr-FR"/>
        </w:rPr>
        <w:t>☐</w:t>
      </w:r>
      <w:r w:rsidR="00815081">
        <w:rPr>
          <w:rStyle w:val="normaltextrun"/>
          <w:rFonts w:ascii="Lucida Grande" w:hAnsi="Lucida Grande"/>
          <w:lang w:val="fr-FR"/>
        </w:rPr>
        <w:t xml:space="preserve">    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J’amènerai l’article au kiosque d’inscription du congrès</w:t>
      </w:r>
      <w:r w:rsidR="00815081"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le </w:t>
      </w:r>
      <w:r w:rsidR="00D57177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jeudi 3</w:t>
      </w:r>
      <w:r w:rsidR="00815081" w:rsidRPr="00B312A3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0 mai 201</w:t>
      </w:r>
      <w:r w:rsidR="00D57177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9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:</w:t>
      </w:r>
    </w:p>
    <w:p w14:paraId="017C34A6" w14:textId="77777777" w:rsidR="00EA517B" w:rsidRDefault="00EA517B" w:rsidP="00C82634">
      <w:pPr>
        <w:pStyle w:val="paragraph"/>
        <w:spacing w:before="0" w:after="0"/>
        <w:ind w:left="2160"/>
        <w:jc w:val="both"/>
        <w:textAlignment w:val="baseline"/>
        <w:rPr>
          <w:rStyle w:val="apple-converted-space"/>
          <w:rFonts w:ascii="Myriad Pro" w:hAnsi="Myriad Pro"/>
          <w:b/>
          <w:color w:val="auto"/>
          <w:lang w:val="en-CA"/>
        </w:rPr>
      </w:pPr>
      <w:proofErr w:type="spellStart"/>
      <w:r>
        <w:rPr>
          <w:rStyle w:val="apple-converted-space"/>
          <w:rFonts w:ascii="Myriad Pro" w:hAnsi="Myriad Pro"/>
          <w:b/>
          <w:color w:val="auto"/>
          <w:lang w:val="en-CA"/>
        </w:rPr>
        <w:t>L’Université</w:t>
      </w:r>
      <w:proofErr w:type="spellEnd"/>
      <w:r>
        <w:rPr>
          <w:rStyle w:val="apple-converted-space"/>
          <w:rFonts w:ascii="Myriad Pro" w:hAnsi="Myriad Pro"/>
          <w:b/>
          <w:color w:val="auto"/>
          <w:lang w:val="en-CA"/>
        </w:rPr>
        <w:t xml:space="preserve"> Dalhousie</w:t>
      </w:r>
    </w:p>
    <w:p w14:paraId="0BD0069E" w14:textId="14FC7503" w:rsidR="00B20820" w:rsidRDefault="00B20820" w:rsidP="00C82634">
      <w:pPr>
        <w:pStyle w:val="paragraph"/>
        <w:spacing w:before="0" w:after="0"/>
        <w:ind w:left="2160"/>
        <w:jc w:val="both"/>
        <w:textAlignment w:val="baseline"/>
        <w:rPr>
          <w:rStyle w:val="apple-converted-space"/>
          <w:rFonts w:ascii="Myriad Pro" w:hAnsi="Myriad Pro"/>
          <w:b/>
          <w:color w:val="auto"/>
          <w:lang w:val="en-CA"/>
        </w:rPr>
      </w:pPr>
      <w:r>
        <w:rPr>
          <w:rStyle w:val="apple-converted-space"/>
          <w:rFonts w:ascii="Myriad Pro" w:hAnsi="Myriad Pro"/>
          <w:b/>
          <w:color w:val="auto"/>
          <w:lang w:val="en-CA"/>
        </w:rPr>
        <w:t>Auditorium Scotiaban</w:t>
      </w:r>
      <w:r w:rsidR="00EA517B">
        <w:rPr>
          <w:rStyle w:val="apple-converted-space"/>
          <w:rFonts w:ascii="Myriad Pro" w:hAnsi="Myriad Pro"/>
          <w:b/>
          <w:color w:val="auto"/>
          <w:lang w:val="en-CA"/>
        </w:rPr>
        <w:t xml:space="preserve">k, </w:t>
      </w:r>
      <w:proofErr w:type="spellStart"/>
      <w:r w:rsidR="00EA517B">
        <w:rPr>
          <w:rStyle w:val="apple-converted-space"/>
          <w:rFonts w:ascii="Myriad Pro" w:hAnsi="Myriad Pro"/>
          <w:b/>
          <w:color w:val="auto"/>
          <w:lang w:val="en-CA"/>
        </w:rPr>
        <w:t>Édifice</w:t>
      </w:r>
      <w:proofErr w:type="spellEnd"/>
      <w:r w:rsidR="00EA517B">
        <w:rPr>
          <w:rStyle w:val="apple-converted-space"/>
          <w:rFonts w:ascii="Myriad Pro" w:hAnsi="Myriad Pro"/>
          <w:b/>
          <w:color w:val="auto"/>
          <w:lang w:val="en-CA"/>
        </w:rPr>
        <w:t xml:space="preserve"> Marion McCain Arts and</w:t>
      </w:r>
      <w:r>
        <w:rPr>
          <w:rStyle w:val="apple-converted-space"/>
          <w:rFonts w:ascii="Myriad Pro" w:hAnsi="Myriad Pro"/>
          <w:b/>
          <w:color w:val="auto"/>
          <w:lang w:val="en-CA"/>
        </w:rPr>
        <w:t xml:space="preserve"> </w:t>
      </w:r>
      <w:r w:rsidR="00EA517B">
        <w:rPr>
          <w:rStyle w:val="apple-converted-space"/>
          <w:rFonts w:ascii="Myriad Pro" w:hAnsi="Myriad Pro"/>
          <w:b/>
          <w:color w:val="auto"/>
          <w:lang w:val="en-CA"/>
        </w:rPr>
        <w:t xml:space="preserve">Social </w:t>
      </w:r>
      <w:r>
        <w:rPr>
          <w:rStyle w:val="apple-converted-space"/>
          <w:rFonts w:ascii="Myriad Pro" w:hAnsi="Myriad Pro"/>
          <w:b/>
          <w:color w:val="auto"/>
          <w:lang w:val="en-CA"/>
        </w:rPr>
        <w:t xml:space="preserve">Sciences </w:t>
      </w:r>
    </w:p>
    <w:p w14:paraId="35229166" w14:textId="7056B8C3" w:rsidR="00655D63" w:rsidRPr="00C82634" w:rsidRDefault="00B20820" w:rsidP="00C82634">
      <w:pPr>
        <w:pStyle w:val="paragraph"/>
        <w:spacing w:before="0" w:after="0"/>
        <w:ind w:left="2160"/>
        <w:jc w:val="both"/>
        <w:textAlignment w:val="baseline"/>
        <w:rPr>
          <w:rStyle w:val="apple-converted-space"/>
          <w:rFonts w:ascii="Myriad Pro" w:hAnsi="Myriad Pro"/>
          <w:b/>
          <w:color w:val="auto"/>
          <w:lang w:val="en-CA"/>
        </w:rPr>
      </w:pPr>
      <w:r>
        <w:rPr>
          <w:rStyle w:val="apple-converted-space"/>
          <w:rFonts w:ascii="Myriad Pro" w:hAnsi="Myriad Pro"/>
          <w:b/>
          <w:color w:val="auto"/>
          <w:lang w:val="en-CA"/>
        </w:rPr>
        <w:t>6135 University Ave, Halifax</w:t>
      </w:r>
      <w:r w:rsidR="00200917">
        <w:rPr>
          <w:rStyle w:val="apple-converted-space"/>
          <w:rFonts w:ascii="Myriad Pro" w:hAnsi="Myriad Pro"/>
          <w:b/>
          <w:color w:val="auto"/>
          <w:lang w:val="en-CA"/>
        </w:rPr>
        <w:t xml:space="preserve"> Nouvelle-</w:t>
      </w:r>
      <w:proofErr w:type="spellStart"/>
      <w:r w:rsidR="00200917">
        <w:rPr>
          <w:rStyle w:val="apple-converted-space"/>
          <w:rFonts w:ascii="Myriad Pro" w:hAnsi="Myriad Pro"/>
          <w:b/>
          <w:color w:val="auto"/>
          <w:lang w:val="en-CA"/>
        </w:rPr>
        <w:t>Écosse</w:t>
      </w:r>
      <w:proofErr w:type="spellEnd"/>
      <w:r w:rsidR="00200917">
        <w:rPr>
          <w:rStyle w:val="apple-converted-space"/>
          <w:rFonts w:ascii="Myriad Pro" w:hAnsi="Myriad Pro"/>
          <w:b/>
          <w:color w:val="auto"/>
          <w:lang w:val="en-CA"/>
        </w:rPr>
        <w:t>,</w:t>
      </w:r>
      <w:r>
        <w:rPr>
          <w:rStyle w:val="apple-converted-space"/>
          <w:rFonts w:ascii="Myriad Pro" w:hAnsi="Myriad Pro"/>
          <w:b/>
          <w:color w:val="auto"/>
          <w:lang w:val="en-CA"/>
        </w:rPr>
        <w:t xml:space="preserve"> B3H 4P9</w:t>
      </w:r>
    </w:p>
    <w:p w14:paraId="0A30C4CF" w14:textId="77777777" w:rsidR="00655D63" w:rsidRPr="00B312A3" w:rsidRDefault="00815081" w:rsidP="003E7B93">
      <w:pPr>
        <w:pStyle w:val="paragraph"/>
        <w:numPr>
          <w:ilvl w:val="0"/>
          <w:numId w:val="1"/>
        </w:numPr>
        <w:spacing w:before="16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Nom du donateur (tel qu’il sera indiqué sur la feuille d’enchère) :</w:t>
      </w:r>
    </w:p>
    <w:p w14:paraId="0BFAE902" w14:textId="77777777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Adresse :</w:t>
      </w:r>
    </w:p>
    <w:p w14:paraId="33C9A0DC" w14:textId="3197FFF1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Numéro de </w:t>
      </w:r>
      <w:r w:rsidR="006C41E0" w:rsidRPr="00B312A3">
        <w:rPr>
          <w:rStyle w:val="normaltextrun"/>
          <w:rFonts w:ascii="Myriad Pro" w:eastAsia="Times New Roman" w:hAnsi="Myriad Pro"/>
          <w:color w:val="auto"/>
          <w:lang w:val="fr-FR"/>
        </w:rPr>
        <w:t>téléphone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:</w:t>
      </w:r>
    </w:p>
    <w:p w14:paraId="592CD510" w14:textId="77777777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Courriel :</w:t>
      </w:r>
    </w:p>
    <w:p w14:paraId="27F6A90C" w14:textId="77777777" w:rsidR="00655D63" w:rsidRPr="003E7B9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Qui remercier pour l’article (si autre que le donateur) :</w:t>
      </w:r>
    </w:p>
    <w:p w14:paraId="3CBFE9DB" w14:textId="27A0F9D9" w:rsidR="00655D63" w:rsidRPr="003E7B9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Désirez-vous un reçu pour don (si les règles de l’ARC le permettent</w:t>
      </w:r>
      <w:proofErr w:type="gramStart"/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)?</w:t>
      </w:r>
      <w:proofErr w:type="gramEnd"/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:</w:t>
      </w:r>
      <w:r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   </w:t>
      </w:r>
      <w:r w:rsidRPr="003E7B93">
        <w:rPr>
          <w:rStyle w:val="normaltextrun"/>
          <w:rFonts w:ascii="Segoe UI Symbol" w:eastAsia="Times New Roman" w:hAnsi="Segoe UI Symbol" w:cs="Segoe UI Symbol"/>
          <w:color w:val="auto"/>
          <w:sz w:val="22"/>
          <w:lang w:val="fr-CA"/>
        </w:rPr>
        <w:t>☐</w:t>
      </w:r>
      <w:r w:rsidRPr="003E7B93">
        <w:rPr>
          <w:rStyle w:val="normaltextrun"/>
          <w:rFonts w:ascii="Myriad Pro" w:eastAsia="Times New Roman" w:hAnsi="Myriad Pro"/>
          <w:color w:val="auto"/>
          <w:sz w:val="22"/>
          <w:lang w:val="fr-CA"/>
        </w:rPr>
        <w:t xml:space="preserve"> </w:t>
      </w:r>
      <w:r w:rsidR="00EA517B">
        <w:rPr>
          <w:rStyle w:val="normaltextrun"/>
          <w:rFonts w:ascii="Myriad Pro" w:eastAsia="Times New Roman" w:hAnsi="Myriad Pro"/>
          <w:color w:val="auto"/>
          <w:sz w:val="22"/>
          <w:lang w:val="fr-CA"/>
        </w:rPr>
        <w:t xml:space="preserve"> 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Oui        </w:t>
      </w:r>
      <w:r w:rsidRPr="003E7B93">
        <w:rPr>
          <w:rStyle w:val="normaltextrun"/>
          <w:rFonts w:ascii="Segoe UI Symbol" w:eastAsia="Times New Roman" w:hAnsi="Segoe UI Symbol" w:cs="Segoe UI Symbol"/>
          <w:color w:val="auto"/>
          <w:sz w:val="22"/>
          <w:lang w:val="fr-FR"/>
        </w:rPr>
        <w:t>☐</w:t>
      </w:r>
      <w:r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</w:t>
      </w:r>
      <w:r w:rsidR="00EA517B">
        <w:rPr>
          <w:rStyle w:val="normaltextrun"/>
          <w:rFonts w:ascii="Myriad Pro" w:eastAsia="Times New Roman" w:hAnsi="Myriad Pro"/>
          <w:color w:val="auto"/>
          <w:lang w:val="fr-CA"/>
        </w:rPr>
        <w:t xml:space="preserve"> 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Non</w:t>
      </w:r>
    </w:p>
    <w:p w14:paraId="297B4EC0" w14:textId="77777777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Description</w:t>
      </w:r>
      <w:r w:rsidRPr="00B312A3">
        <w:rPr>
          <w:rStyle w:val="normaltextrun"/>
          <w:rFonts w:ascii="Myriad Pro" w:eastAsia="Times New Roman" w:hAnsi="Myriad Pro"/>
          <w:color w:val="auto"/>
        </w:rPr>
        <w:t xml:space="preserve"> de </w:t>
      </w:r>
      <w:proofErr w:type="spellStart"/>
      <w:r w:rsidRPr="00B312A3">
        <w:rPr>
          <w:rStyle w:val="normaltextrun"/>
          <w:rFonts w:ascii="Myriad Pro" w:eastAsia="Times New Roman" w:hAnsi="Myriad Pro"/>
          <w:color w:val="auto"/>
        </w:rPr>
        <w:t>l’article</w:t>
      </w:r>
      <w:proofErr w:type="spellEnd"/>
      <w:r w:rsidRPr="00B312A3">
        <w:rPr>
          <w:rStyle w:val="normaltextrun"/>
          <w:rFonts w:ascii="Myriad Pro" w:eastAsia="Times New Roman" w:hAnsi="Myriad Pro"/>
          <w:color w:val="auto"/>
        </w:rPr>
        <w:t xml:space="preserve"> </w:t>
      </w:r>
      <w:proofErr w:type="spellStart"/>
      <w:r w:rsidRPr="00B312A3">
        <w:rPr>
          <w:rStyle w:val="normaltextrun"/>
          <w:rFonts w:ascii="Myriad Pro" w:eastAsia="Times New Roman" w:hAnsi="Myriad Pro"/>
          <w:color w:val="auto"/>
        </w:rPr>
        <w:t>donné</w:t>
      </w:r>
      <w:proofErr w:type="spellEnd"/>
      <w:r w:rsidRPr="00B312A3">
        <w:rPr>
          <w:rStyle w:val="normaltextrun"/>
          <w:rFonts w:ascii="Myriad Pro" w:eastAsia="Times New Roman" w:hAnsi="Myriad Pro"/>
          <w:color w:val="auto"/>
        </w:rPr>
        <w:t xml:space="preserve">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:</w:t>
      </w:r>
    </w:p>
    <w:p w14:paraId="7A88ED92" w14:textId="77777777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Dimensions de l’article :</w:t>
      </w:r>
    </w:p>
    <w:p w14:paraId="720EE15D" w14:textId="77777777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Coût ou valeur de l’article :</w:t>
      </w:r>
    </w:p>
    <w:p w14:paraId="3FE89935" w14:textId="77777777" w:rsidR="00655D63" w:rsidRPr="00B312A3" w:rsidRDefault="00815081">
      <w:pPr>
        <w:pStyle w:val="paragraph"/>
        <w:spacing w:before="240" w:after="0"/>
        <w:jc w:val="both"/>
        <w:rPr>
          <w:rStyle w:val="normaltextrun"/>
          <w:rFonts w:ascii="Myriad Pro" w:eastAsia="Times New Roman" w:hAnsi="Myriad Pro"/>
          <w:b/>
          <w:color w:val="auto"/>
          <w:szCs w:val="24"/>
          <w:lang w:val="fr-FR"/>
        </w:rPr>
      </w:pPr>
      <w:r w:rsidRPr="00B312A3">
        <w:rPr>
          <w:rStyle w:val="normaltextrun"/>
          <w:rFonts w:ascii="Myriad Pro" w:eastAsia="Times New Roman" w:hAnsi="Myriad Pro"/>
          <w:b/>
          <w:color w:val="auto"/>
          <w:szCs w:val="24"/>
          <w:lang w:val="fr-FR"/>
        </w:rPr>
        <w:t>Remarque :</w:t>
      </w:r>
    </w:p>
    <w:p w14:paraId="594A59CC" w14:textId="47D8DAD0" w:rsidR="00655D63" w:rsidRPr="003E7B93" w:rsidRDefault="00815081">
      <w:pPr>
        <w:pStyle w:val="paragraph"/>
        <w:spacing w:before="0" w:after="12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Veuillez tenir compte de la</w:t>
      </w:r>
      <w:r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taille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et du poids de l’article que vous désirez donner. Comme bon nombre des participants au congrès feront un long voyage pour y assister, nous vous invitons à offrir des articles faciles à emporter.</w:t>
      </w:r>
      <w:r w:rsidR="00200917">
        <w:rPr>
          <w:rStyle w:val="normaltextrun"/>
          <w:rFonts w:ascii="Myriad Pro" w:eastAsia="Times New Roman" w:hAnsi="Myriad Pro"/>
          <w:color w:val="auto"/>
          <w:lang w:val="fr-FR"/>
        </w:rPr>
        <w:t xml:space="preserve"> </w:t>
      </w:r>
      <w:r w:rsidR="00200917" w:rsidRPr="00200917">
        <w:rPr>
          <w:rStyle w:val="normaltextrun"/>
          <w:rFonts w:ascii="Myriad Pro" w:eastAsia="Times New Roman" w:hAnsi="Myriad Pro"/>
          <w:color w:val="auto"/>
          <w:lang w:val="fr-FR"/>
        </w:rPr>
        <w:t>Nous conseillons fortement de restreindre les dimensions à 11” x 14” x 3”.</w:t>
      </w:r>
      <w:bookmarkStart w:id="1" w:name="_GoBack"/>
      <w:bookmarkEnd w:id="1"/>
    </w:p>
    <w:p w14:paraId="1463D542" w14:textId="77777777" w:rsidR="00655D63" w:rsidRPr="00B312A3" w:rsidRDefault="00815081" w:rsidP="00B312A3">
      <w:pPr>
        <w:pStyle w:val="paragraph"/>
        <w:spacing w:before="0" w:after="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Si vous faites don d’un chèque-cadeau échangeable contre un produit ou un service, veuillez inclure les renseignements suivants sur le chèque ou dans la lettre qui l’accompagne :</w:t>
      </w:r>
    </w:p>
    <w:p w14:paraId="54F8F8E7" w14:textId="77777777" w:rsidR="00655D63" w:rsidRPr="003E7B93" w:rsidRDefault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Nom du produit ou du service</w:t>
      </w:r>
    </w:p>
    <w:p w14:paraId="6E718B09" w14:textId="77777777" w:rsidR="00655D63" w:rsidRPr="003E7B93" w:rsidRDefault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Description de ce qui est compris et exclus</w:t>
      </w:r>
    </w:p>
    <w:p w14:paraId="14EFBF4D" w14:textId="77777777" w:rsidR="00655D63" w:rsidRPr="003E7B93" w:rsidRDefault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Nom, adresse, numéro de téléphone et courriel (de vous ou de votre entreprise)</w:t>
      </w:r>
    </w:p>
    <w:p w14:paraId="4C8A9728" w14:textId="77777777" w:rsidR="00655D63" w:rsidRPr="003E7B93" w:rsidRDefault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Instructions sur la façon de réclamer le produit ou le service</w:t>
      </w:r>
    </w:p>
    <w:p w14:paraId="7BD5BD7B" w14:textId="77777777" w:rsidR="00655D63" w:rsidRPr="00815081" w:rsidRDefault="00815081" w:rsidP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12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Date d’expiration</w:t>
      </w:r>
    </w:p>
    <w:p w14:paraId="51D323B9" w14:textId="77777777" w:rsidR="00655D63" w:rsidRPr="00815081" w:rsidRDefault="00815081" w:rsidP="00815081">
      <w:pPr>
        <w:pStyle w:val="paragraph"/>
        <w:spacing w:before="0" w:after="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Vous pouve</w:t>
      </w:r>
      <w:bookmarkStart w:id="2" w:name="GoBack1"/>
      <w:bookmarkEnd w:id="2"/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z inclure d’autres renseignements, comme une photo, une brochure, etc. le cas échéant.</w:t>
      </w:r>
    </w:p>
    <w:sectPr w:rsidR="00655D63" w:rsidRPr="00815081" w:rsidSect="00B503F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520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775A5" w14:textId="77777777" w:rsidR="00A021DE" w:rsidRDefault="00A021DE">
      <w:pPr>
        <w:spacing w:after="0" w:line="240" w:lineRule="auto"/>
      </w:pPr>
      <w:r>
        <w:separator/>
      </w:r>
    </w:p>
  </w:endnote>
  <w:endnote w:type="continuationSeparator" w:id="0">
    <w:p w14:paraId="7BF472CB" w14:textId="77777777" w:rsidR="00A021DE" w:rsidRDefault="00A0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FFFFFF"/>
      <w:tblLayout w:type="fixed"/>
      <w:tblLook w:val="0000" w:firstRow="0" w:lastRow="0" w:firstColumn="0" w:lastColumn="0" w:noHBand="0" w:noVBand="0"/>
    </w:tblPr>
    <w:tblGrid>
      <w:gridCol w:w="4680"/>
      <w:gridCol w:w="4680"/>
    </w:tblGrid>
    <w:tr w:rsidR="00655D63" w:rsidRPr="00C82634" w14:paraId="2DF962E7" w14:textId="77777777">
      <w:trPr>
        <w:cantSplit/>
        <w:trHeight w:val="420"/>
      </w:trPr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1BD11D16" w14:textId="77777777" w:rsidR="00655D63" w:rsidRDefault="00815081">
          <w:pPr>
            <w:spacing w:after="0" w:line="240" w:lineRule="auto"/>
            <w:rPr>
              <w:sz w:val="18"/>
              <w:lang w:val="fr-FR"/>
            </w:rPr>
          </w:pPr>
          <w:r>
            <w:rPr>
              <w:sz w:val="18"/>
              <w:lang w:val="fr-FR"/>
            </w:rPr>
            <w:t xml:space="preserve">Espace réservé au coordonnateur de l’encan silencieux :  </w:t>
          </w:r>
        </w:p>
      </w:tc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4055931C" w14:textId="77777777" w:rsidR="00655D63" w:rsidRPr="00B312A3" w:rsidRDefault="00655D63">
          <w:pPr>
            <w:spacing w:after="0" w:line="240" w:lineRule="auto"/>
            <w:rPr>
              <w:lang w:val="fr-CA"/>
            </w:rPr>
          </w:pPr>
        </w:p>
      </w:tc>
    </w:tr>
    <w:tr w:rsidR="00655D63" w:rsidRPr="00C82634" w14:paraId="48487710" w14:textId="77777777">
      <w:trPr>
        <w:cantSplit/>
        <w:trHeight w:val="280"/>
      </w:trPr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53540791" w14:textId="77777777" w:rsidR="00655D63" w:rsidRDefault="00815081">
          <w:pPr>
            <w:pStyle w:val="TableGrid1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Date de réception du formulaire :</w:t>
          </w:r>
        </w:p>
      </w:tc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59B322BC" w14:textId="77777777" w:rsidR="00655D63" w:rsidRDefault="00815081">
          <w:pPr>
            <w:pStyle w:val="TableGrid1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Date de réception de l’article :</w:t>
          </w:r>
        </w:p>
      </w:tc>
    </w:tr>
    <w:tr w:rsidR="00655D63" w14:paraId="1CC35255" w14:textId="77777777">
      <w:trPr>
        <w:cantSplit/>
        <w:trHeight w:val="280"/>
      </w:trPr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1F0C88D1" w14:textId="77777777" w:rsidR="00655D63" w:rsidRDefault="00815081">
          <w:pPr>
            <w:pStyle w:val="TableGrid1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Nom de l’article :</w:t>
          </w:r>
        </w:p>
      </w:tc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3EE971E6" w14:textId="77777777" w:rsidR="00655D63" w:rsidRDefault="00815081">
          <w:pPr>
            <w:pStyle w:val="TableGrid1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Numéro de l’article :</w:t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Ind w:w="-108" w:type="dxa"/>
      <w:shd w:val="clear" w:color="auto" w:fill="D9D9D9"/>
      <w:tblLook w:val="04A0" w:firstRow="1" w:lastRow="0" w:firstColumn="1" w:lastColumn="0" w:noHBand="0" w:noVBand="1"/>
    </w:tblPr>
    <w:tblGrid>
      <w:gridCol w:w="4788"/>
      <w:gridCol w:w="4788"/>
    </w:tblGrid>
    <w:tr w:rsidR="00815081" w:rsidRPr="00C82634" w14:paraId="02C78FC0" w14:textId="77777777" w:rsidTr="00815081">
      <w:tc>
        <w:tcPr>
          <w:tcW w:w="4788" w:type="dxa"/>
          <w:shd w:val="clear" w:color="auto" w:fill="D9D9D9"/>
        </w:tcPr>
        <w:p w14:paraId="33FCA2C7" w14:textId="77777777" w:rsidR="00815081" w:rsidRPr="00F2666C" w:rsidRDefault="00815081" w:rsidP="00815081">
          <w:pPr>
            <w:spacing w:after="0" w:line="240" w:lineRule="auto"/>
            <w:rPr>
              <w:rFonts w:ascii="Myriad Pro" w:hAnsi="Myriad Pro" w:cs="Arial"/>
              <w:i/>
              <w:sz w:val="18"/>
              <w:lang w:val="fr-CA"/>
            </w:rPr>
          </w:pPr>
          <w:r w:rsidRPr="00F2666C">
            <w:rPr>
              <w:rFonts w:ascii="Myriad Pro" w:hAnsi="Myriad Pro" w:cs="Arial"/>
              <w:i/>
              <w:sz w:val="18"/>
              <w:lang w:val="fr-FR"/>
            </w:rPr>
            <w:t xml:space="preserve">Espace réservé au coordonnateur de l’encan silencieux :  </w:t>
          </w:r>
        </w:p>
      </w:tc>
      <w:tc>
        <w:tcPr>
          <w:tcW w:w="4788" w:type="dxa"/>
          <w:shd w:val="clear" w:color="auto" w:fill="D9D9D9"/>
        </w:tcPr>
        <w:p w14:paraId="7DFD8AED" w14:textId="77777777" w:rsidR="00815081" w:rsidRPr="00B74737" w:rsidRDefault="00815081" w:rsidP="00815081">
          <w:pPr>
            <w:spacing w:after="0" w:line="240" w:lineRule="auto"/>
            <w:rPr>
              <w:rFonts w:ascii="Myriad Pro" w:hAnsi="Myriad Pro" w:cs="Arial"/>
              <w:sz w:val="18"/>
              <w:lang w:val="fr-CA"/>
            </w:rPr>
          </w:pPr>
        </w:p>
      </w:tc>
    </w:tr>
    <w:tr w:rsidR="00815081" w:rsidRPr="00C82634" w14:paraId="074940DC" w14:textId="77777777" w:rsidTr="00815081">
      <w:tc>
        <w:tcPr>
          <w:tcW w:w="4788" w:type="dxa"/>
          <w:shd w:val="clear" w:color="auto" w:fill="D9D9D9"/>
        </w:tcPr>
        <w:p w14:paraId="3CE270B9" w14:textId="77777777" w:rsidR="00815081" w:rsidRPr="00B74737" w:rsidRDefault="00815081" w:rsidP="00815081">
          <w:pPr>
            <w:pStyle w:val="TableGrid1"/>
            <w:rPr>
              <w:rFonts w:ascii="Myriad Pro" w:hAnsi="Myriad Pro" w:cs="Arial"/>
              <w:sz w:val="18"/>
              <w:lang w:val="fr-FR"/>
            </w:rPr>
          </w:pPr>
          <w:r w:rsidRPr="00B74737">
            <w:rPr>
              <w:rFonts w:ascii="Myriad Pro" w:hAnsi="Myriad Pro" w:cs="Arial"/>
              <w:sz w:val="18"/>
              <w:lang w:val="fr-FR"/>
            </w:rPr>
            <w:t>Date de réception du formulaire :</w:t>
          </w:r>
        </w:p>
      </w:tc>
      <w:tc>
        <w:tcPr>
          <w:tcW w:w="4788" w:type="dxa"/>
          <w:shd w:val="clear" w:color="auto" w:fill="D9D9D9"/>
        </w:tcPr>
        <w:p w14:paraId="560B36FC" w14:textId="77777777" w:rsidR="00815081" w:rsidRPr="00B74737" w:rsidRDefault="00815081" w:rsidP="00815081">
          <w:pPr>
            <w:pStyle w:val="TableGrid1"/>
            <w:rPr>
              <w:rFonts w:ascii="Myriad Pro" w:hAnsi="Myriad Pro" w:cs="Arial"/>
              <w:sz w:val="18"/>
              <w:lang w:val="fr-FR"/>
            </w:rPr>
          </w:pPr>
          <w:r w:rsidRPr="00B74737">
            <w:rPr>
              <w:rFonts w:ascii="Myriad Pro" w:hAnsi="Myriad Pro" w:cs="Arial"/>
              <w:sz w:val="18"/>
              <w:lang w:val="fr-FR"/>
            </w:rPr>
            <w:t>Date de réception de l’article :</w:t>
          </w:r>
        </w:p>
      </w:tc>
    </w:tr>
    <w:tr w:rsidR="00815081" w:rsidRPr="00B74737" w14:paraId="385C9B56" w14:textId="77777777" w:rsidTr="00815081">
      <w:tc>
        <w:tcPr>
          <w:tcW w:w="4788" w:type="dxa"/>
          <w:shd w:val="clear" w:color="auto" w:fill="D9D9D9"/>
        </w:tcPr>
        <w:p w14:paraId="2049ED33" w14:textId="77777777" w:rsidR="00815081" w:rsidRPr="00B74737" w:rsidRDefault="00815081" w:rsidP="00815081">
          <w:pPr>
            <w:pStyle w:val="TableGrid1"/>
            <w:rPr>
              <w:rFonts w:ascii="Myriad Pro" w:hAnsi="Myriad Pro" w:cs="Arial"/>
              <w:sz w:val="18"/>
              <w:lang w:val="fr-FR"/>
            </w:rPr>
          </w:pPr>
          <w:r w:rsidRPr="00B74737">
            <w:rPr>
              <w:rFonts w:ascii="Myriad Pro" w:hAnsi="Myriad Pro" w:cs="Arial"/>
              <w:sz w:val="18"/>
              <w:lang w:val="fr-FR"/>
            </w:rPr>
            <w:t>Nom de l’article :</w:t>
          </w:r>
        </w:p>
      </w:tc>
      <w:tc>
        <w:tcPr>
          <w:tcW w:w="4788" w:type="dxa"/>
          <w:shd w:val="clear" w:color="auto" w:fill="D9D9D9"/>
        </w:tcPr>
        <w:p w14:paraId="4F1D769F" w14:textId="77777777" w:rsidR="00815081" w:rsidRPr="00B74737" w:rsidRDefault="00815081" w:rsidP="00815081">
          <w:pPr>
            <w:pStyle w:val="TableGrid1"/>
            <w:rPr>
              <w:rFonts w:ascii="Myriad Pro" w:hAnsi="Myriad Pro" w:cs="Arial"/>
              <w:sz w:val="18"/>
              <w:lang w:val="fr-FR"/>
            </w:rPr>
          </w:pPr>
          <w:r w:rsidRPr="00B74737">
            <w:rPr>
              <w:rFonts w:ascii="Myriad Pro" w:hAnsi="Myriad Pro" w:cs="Arial"/>
              <w:sz w:val="18"/>
              <w:lang w:val="fr-FR"/>
            </w:rPr>
            <w:t>Numéro de l’article :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81E9" w14:textId="77777777" w:rsidR="00A021DE" w:rsidRDefault="00A021DE">
      <w:pPr>
        <w:spacing w:after="0" w:line="240" w:lineRule="auto"/>
      </w:pPr>
      <w:r>
        <w:separator/>
      </w:r>
    </w:p>
  </w:footnote>
  <w:footnote w:type="continuationSeparator" w:id="0">
    <w:p w14:paraId="1320E5FF" w14:textId="77777777" w:rsidR="00A021DE" w:rsidRDefault="00A0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4B64" w14:textId="77777777" w:rsidR="00655D63" w:rsidRDefault="00655D63">
    <w:pPr>
      <w:pStyle w:val="paragraph"/>
      <w:spacing w:before="0" w:after="0"/>
      <w:jc w:val="right"/>
      <w:rPr>
        <w:rStyle w:val="normaltextrun"/>
        <w:rFonts w:ascii="Lucida Grande" w:hAnsi="Lucida Grande"/>
        <w:sz w:val="28"/>
        <w:lang w:val="fr-FR"/>
      </w:rPr>
    </w:pPr>
  </w:p>
  <w:p w14:paraId="520DF94B" w14:textId="77777777" w:rsidR="00655D63" w:rsidRDefault="00655D63">
    <w:pPr>
      <w:pStyle w:val="paragraph"/>
      <w:spacing w:before="0" w:after="0"/>
      <w:jc w:val="right"/>
      <w:rPr>
        <w:rStyle w:val="normaltextrun"/>
        <w:rFonts w:ascii="Lucida Grande" w:hAnsi="Lucida Grande"/>
        <w:sz w:val="28"/>
        <w:lang w:val="fr-FR"/>
      </w:rPr>
    </w:pPr>
  </w:p>
  <w:p w14:paraId="7D219466" w14:textId="77777777" w:rsidR="00655D63" w:rsidRDefault="00655D63">
    <w:pPr>
      <w:pStyle w:val="paragraph"/>
      <w:spacing w:before="0" w:after="0"/>
      <w:jc w:val="right"/>
      <w:rPr>
        <w:rStyle w:val="normaltextrun"/>
        <w:rFonts w:ascii="Lucida Grande" w:hAnsi="Lucida Grande"/>
        <w:sz w:val="28"/>
        <w:lang w:val="fr-FR"/>
      </w:rPr>
    </w:pPr>
  </w:p>
  <w:p w14:paraId="0C470B50" w14:textId="77777777" w:rsidR="00655D63" w:rsidRDefault="00655D63">
    <w:pPr>
      <w:pStyle w:val="paragraph"/>
      <w:spacing w:before="0" w:after="0"/>
      <w:jc w:val="right"/>
      <w:rPr>
        <w:rStyle w:val="normaltextrun"/>
        <w:rFonts w:ascii="Lucida Grande" w:hAnsi="Lucida Grande"/>
        <w:sz w:val="28"/>
        <w:lang w:val="fr-FR"/>
      </w:rPr>
    </w:pPr>
  </w:p>
  <w:p w14:paraId="1C89B217" w14:textId="77777777" w:rsidR="00655D63" w:rsidRDefault="00815081">
    <w:pPr>
      <w:pStyle w:val="paragraph"/>
      <w:spacing w:before="120" w:after="0"/>
      <w:jc w:val="right"/>
      <w:rPr>
        <w:rFonts w:ascii="Lucida Grande" w:hAnsi="Lucida Grande"/>
        <w:sz w:val="28"/>
        <w:lang w:val="fr-FR"/>
      </w:rPr>
    </w:pPr>
    <w:r>
      <w:rPr>
        <w:rStyle w:val="normaltextrun"/>
        <w:rFonts w:ascii="Lucida Grande" w:hAnsi="Lucida Grande"/>
        <w:sz w:val="28"/>
        <w:lang w:val="fr-FR"/>
      </w:rPr>
      <w:t>Congrès annuel de l’ACCR</w:t>
    </w:r>
  </w:p>
  <w:p w14:paraId="6981CE68" w14:textId="77777777" w:rsidR="00655D63" w:rsidRPr="003E7B93" w:rsidRDefault="00815081">
    <w:pPr>
      <w:pStyle w:val="paragraph"/>
      <w:spacing w:before="0" w:after="0"/>
      <w:jc w:val="right"/>
      <w:rPr>
        <w:rFonts w:eastAsia="Times New Roman"/>
        <w:color w:val="auto"/>
        <w:sz w:val="20"/>
        <w:lang w:val="fr-CA" w:bidi="x-none"/>
      </w:rPr>
    </w:pPr>
    <w:r>
      <w:rPr>
        <w:rStyle w:val="normaltextrun"/>
        <w:rFonts w:ascii="Lucida Grande" w:hAnsi="Lucida Grande"/>
        <w:sz w:val="28"/>
        <w:lang w:val="fr-FR"/>
      </w:rPr>
      <w:t>Formulaire de don pour l’encan silencieux</w:t>
    </w:r>
    <w:r w:rsidR="0034565A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9941031" wp14:editId="003DE8EB">
          <wp:simplePos x="0" y="0"/>
          <wp:positionH relativeFrom="page">
            <wp:posOffset>203200</wp:posOffset>
          </wp:positionH>
          <wp:positionV relativeFrom="page">
            <wp:posOffset>381000</wp:posOffset>
          </wp:positionV>
          <wp:extent cx="3467100" cy="1358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2031" w14:textId="77777777" w:rsidR="00B503F6" w:rsidRPr="00547055" w:rsidRDefault="00B503F6" w:rsidP="00B503F6">
    <w:pPr>
      <w:pStyle w:val="paragraph"/>
      <w:spacing w:before="0" w:after="0"/>
      <w:ind w:right="-360"/>
      <w:jc w:val="right"/>
      <w:textAlignment w:val="baseline"/>
      <w:rPr>
        <w:rFonts w:ascii="Myriad Pro" w:hAnsi="Myriad Pro"/>
        <w:sz w:val="28"/>
        <w:szCs w:val="28"/>
      </w:rPr>
    </w:pPr>
    <w:r w:rsidRPr="00547055">
      <w:rPr>
        <w:rFonts w:ascii="Myriad Pro" w:hAnsi="Myriad Pro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1" locked="0" layoutInCell="1" allowOverlap="1" wp14:anchorId="621D2CED" wp14:editId="14516ABA">
          <wp:simplePos x="0" y="0"/>
          <wp:positionH relativeFrom="column">
            <wp:posOffset>-723900</wp:posOffset>
          </wp:positionH>
          <wp:positionV relativeFrom="paragraph">
            <wp:posOffset>-76200</wp:posOffset>
          </wp:positionV>
          <wp:extent cx="3474720" cy="1370098"/>
          <wp:effectExtent l="0" t="0" r="0" b="1905"/>
          <wp:wrapTight wrapText="bothSides">
            <wp:wrapPolygon edited="0">
              <wp:start x="0" y="0"/>
              <wp:lineTo x="0" y="21330"/>
              <wp:lineTo x="21434" y="21330"/>
              <wp:lineTo x="21434" y="0"/>
              <wp:lineTo x="0" y="0"/>
            </wp:wrapPolygon>
          </wp:wrapTight>
          <wp:docPr id="1" name="Picture 1" descr="C:\Users\cac-accr\Documents\CAC-ACCR\Logo\CAC Logo 2016\JPG\CAC_Logo - 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c-accr\Documents\CAC-ACCR\Logo\CAC Logo 2016\JPG\CAC_Logo - Colour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37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9BEE8" w14:textId="77777777" w:rsidR="00B503F6" w:rsidRPr="00547055" w:rsidRDefault="00B503F6" w:rsidP="00B503F6">
    <w:pPr>
      <w:pStyle w:val="paragraph"/>
      <w:spacing w:before="0" w:after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CAC/ACCR Annual Conference</w:t>
    </w:r>
  </w:p>
  <w:p w14:paraId="5D1DB294" w14:textId="77777777" w:rsidR="00B503F6" w:rsidRPr="006956E9" w:rsidRDefault="00B503F6" w:rsidP="00B503F6">
    <w:pPr>
      <w:pStyle w:val="paragraph"/>
      <w:spacing w:before="0" w:after="0"/>
      <w:ind w:right="-360"/>
      <w:jc w:val="right"/>
      <w:textAlignment w:val="baseline"/>
      <w:rPr>
        <w:rFonts w:ascii="Myriad Pro" w:hAnsi="Myriad Pro" w:cs="Segoe UI"/>
        <w:sz w:val="28"/>
        <w:szCs w:val="28"/>
        <w:lang w:val="en-CA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Silent Auction Donation Form</w:t>
    </w:r>
  </w:p>
  <w:p w14:paraId="5758D1F9" w14:textId="77777777" w:rsidR="00B503F6" w:rsidRPr="006956E9" w:rsidRDefault="00B503F6" w:rsidP="00B503F6">
    <w:pPr>
      <w:pStyle w:val="Header"/>
      <w:ind w:right="-360"/>
      <w:jc w:val="right"/>
      <w:rPr>
        <w:rFonts w:ascii="Myriad Pro" w:hAnsi="Myriad Pro"/>
        <w:sz w:val="28"/>
        <w:szCs w:val="28"/>
        <w:lang w:val="en-CA"/>
      </w:rPr>
    </w:pPr>
  </w:p>
  <w:p w14:paraId="057C211E" w14:textId="7CDC0535" w:rsidR="00B503F6" w:rsidRPr="00B06B9F" w:rsidRDefault="00B503F6" w:rsidP="00B503F6">
    <w:pPr>
      <w:spacing w:after="0"/>
      <w:ind w:right="-360"/>
      <w:jc w:val="right"/>
      <w:rPr>
        <w:rFonts w:ascii="Myriad Pro" w:hAnsi="Myriad Pro"/>
        <w:sz w:val="20"/>
        <w:szCs w:val="18"/>
      </w:rPr>
    </w:pPr>
    <w:r w:rsidRPr="00B06B9F">
      <w:rPr>
        <w:rFonts w:ascii="Myriad Pro" w:hAnsi="Myriad Pro"/>
        <w:sz w:val="20"/>
        <w:szCs w:val="18"/>
      </w:rPr>
      <w:t>4</w:t>
    </w:r>
    <w:r w:rsidR="003649CD">
      <w:rPr>
        <w:rFonts w:ascii="Myriad Pro" w:hAnsi="Myriad Pro"/>
        <w:sz w:val="20"/>
        <w:szCs w:val="18"/>
      </w:rPr>
      <w:t>5</w:t>
    </w:r>
    <w:r w:rsidRPr="00B06B9F">
      <w:rPr>
        <w:rFonts w:ascii="Myriad Pro" w:hAnsi="Myriad Pro"/>
        <w:sz w:val="20"/>
        <w:szCs w:val="18"/>
        <w:vertAlign w:val="superscript"/>
      </w:rPr>
      <w:t>th</w:t>
    </w:r>
    <w:r w:rsidRPr="00B06B9F">
      <w:rPr>
        <w:rFonts w:ascii="Myriad Pro" w:hAnsi="Myriad Pro"/>
        <w:sz w:val="20"/>
        <w:szCs w:val="18"/>
      </w:rPr>
      <w:t xml:space="preserve"> Annual Conference </w:t>
    </w:r>
    <w:r w:rsidRPr="00B06B9F">
      <w:rPr>
        <w:rFonts w:ascii="Myriad Pro" w:hAnsi="Myriad Pro"/>
        <w:sz w:val="20"/>
        <w:szCs w:val="18"/>
      </w:rPr>
      <w:sym w:font="Wingdings" w:char="F09F"/>
    </w:r>
    <w:r w:rsidR="003649CD">
      <w:rPr>
        <w:rFonts w:ascii="Myriad Pro" w:hAnsi="Myriad Pro"/>
        <w:sz w:val="20"/>
        <w:szCs w:val="18"/>
      </w:rPr>
      <w:t xml:space="preserve"> Halifax</w:t>
    </w:r>
    <w:r w:rsidRPr="00B06B9F">
      <w:rPr>
        <w:rFonts w:ascii="Myriad Pro" w:hAnsi="Myriad Pro"/>
        <w:sz w:val="20"/>
        <w:szCs w:val="18"/>
      </w:rPr>
      <w:t xml:space="preserve"> </w:t>
    </w:r>
    <w:r w:rsidRPr="00B06B9F">
      <w:rPr>
        <w:rFonts w:ascii="Myriad Pro" w:hAnsi="Myriad Pro"/>
        <w:sz w:val="20"/>
        <w:szCs w:val="18"/>
      </w:rPr>
      <w:sym w:font="Wingdings" w:char="F09F"/>
    </w:r>
    <w:r w:rsidR="003649CD">
      <w:rPr>
        <w:rFonts w:ascii="Myriad Pro" w:hAnsi="Myriad Pro"/>
        <w:sz w:val="20"/>
        <w:szCs w:val="18"/>
      </w:rPr>
      <w:t xml:space="preserve"> May 28-June 1</w:t>
    </w:r>
    <w:r w:rsidR="00EA517B" w:rsidRPr="00EA517B">
      <w:rPr>
        <w:rFonts w:ascii="Myriad Pro" w:hAnsi="Myriad Pro"/>
        <w:sz w:val="20"/>
        <w:szCs w:val="18"/>
        <w:vertAlign w:val="superscript"/>
      </w:rPr>
      <w:t>st</w:t>
    </w:r>
    <w:r w:rsidR="00EA517B">
      <w:rPr>
        <w:rFonts w:ascii="Myriad Pro" w:hAnsi="Myriad Pro"/>
        <w:sz w:val="20"/>
        <w:szCs w:val="18"/>
      </w:rPr>
      <w:t xml:space="preserve"> </w:t>
    </w:r>
    <w:r w:rsidR="003649CD">
      <w:rPr>
        <w:rFonts w:ascii="Myriad Pro" w:hAnsi="Myriad Pro"/>
        <w:sz w:val="20"/>
        <w:szCs w:val="18"/>
      </w:rPr>
      <w:t>2019</w:t>
    </w:r>
  </w:p>
  <w:p w14:paraId="060F1F58" w14:textId="77777777" w:rsidR="00B503F6" w:rsidRDefault="003649CD" w:rsidP="00B503F6">
    <w:pPr>
      <w:spacing w:after="0"/>
      <w:ind w:right="-360"/>
      <w:jc w:val="right"/>
      <w:rPr>
        <w:rFonts w:ascii="Myriad Pro" w:hAnsi="Myriad Pro"/>
        <w:sz w:val="20"/>
        <w:szCs w:val="18"/>
        <w:lang w:val="fr-CA"/>
      </w:rPr>
    </w:pPr>
    <w:r>
      <w:rPr>
        <w:rFonts w:ascii="Myriad Pro" w:hAnsi="Myriad Pro"/>
        <w:sz w:val="20"/>
        <w:szCs w:val="18"/>
        <w:lang w:val="fr-CA"/>
      </w:rPr>
      <w:t>45</w:t>
    </w:r>
    <w:r w:rsidR="00B503F6" w:rsidRPr="003649CD">
      <w:rPr>
        <w:rFonts w:ascii="Myriad Pro" w:hAnsi="Myriad Pro"/>
        <w:sz w:val="20"/>
        <w:szCs w:val="18"/>
        <w:vertAlign w:val="superscript"/>
        <w:lang w:val="fr-CA"/>
      </w:rPr>
      <w:t>e</w:t>
    </w:r>
    <w:r w:rsidR="00B503F6" w:rsidRPr="00B06B9F">
      <w:rPr>
        <w:rFonts w:ascii="Myriad Pro" w:hAnsi="Myriad Pro"/>
        <w:sz w:val="20"/>
        <w:szCs w:val="18"/>
        <w:lang w:val="fr-CA"/>
      </w:rPr>
      <w:t xml:space="preserve"> congrès annuel </w:t>
    </w:r>
    <w:r w:rsidR="00B503F6" w:rsidRPr="00B06B9F">
      <w:rPr>
        <w:rFonts w:ascii="Myriad Pro" w:hAnsi="Myriad Pro"/>
        <w:sz w:val="20"/>
        <w:szCs w:val="18"/>
      </w:rPr>
      <w:sym w:font="Wingdings" w:char="F09F"/>
    </w:r>
    <w:r>
      <w:rPr>
        <w:rFonts w:ascii="Myriad Pro" w:hAnsi="Myriad Pro"/>
        <w:sz w:val="20"/>
        <w:szCs w:val="18"/>
        <w:lang w:val="fr-CA"/>
      </w:rPr>
      <w:t xml:space="preserve"> Halifax</w:t>
    </w:r>
    <w:r w:rsidR="00B503F6" w:rsidRPr="00B06B9F">
      <w:rPr>
        <w:rFonts w:ascii="Myriad Pro" w:hAnsi="Myriad Pro"/>
        <w:sz w:val="20"/>
        <w:szCs w:val="18"/>
        <w:lang w:val="fr-CA"/>
      </w:rPr>
      <w:t xml:space="preserve"> </w:t>
    </w:r>
    <w:r w:rsidR="00B503F6" w:rsidRPr="00B06B9F">
      <w:rPr>
        <w:rFonts w:ascii="Myriad Pro" w:hAnsi="Myriad Pro"/>
        <w:sz w:val="20"/>
        <w:szCs w:val="18"/>
      </w:rPr>
      <w:sym w:font="Wingdings" w:char="F09F"/>
    </w:r>
    <w:r w:rsidR="00B503F6">
      <w:rPr>
        <w:rFonts w:ascii="Myriad Pro" w:hAnsi="Myriad Pro"/>
        <w:sz w:val="20"/>
        <w:szCs w:val="18"/>
        <w:lang w:val="fr-CA"/>
      </w:rPr>
      <w:t xml:space="preserve"> </w:t>
    </w:r>
    <w:r>
      <w:rPr>
        <w:rFonts w:ascii="Myriad Pro" w:hAnsi="Myriad Pro"/>
        <w:sz w:val="20"/>
        <w:szCs w:val="18"/>
        <w:lang w:val="fr-CA"/>
      </w:rPr>
      <w:t>28</w:t>
    </w:r>
    <w:r w:rsidR="00B503F6">
      <w:rPr>
        <w:rFonts w:ascii="Myriad Pro" w:hAnsi="Myriad Pro"/>
        <w:sz w:val="20"/>
        <w:szCs w:val="18"/>
        <w:lang w:val="fr-CA"/>
      </w:rPr>
      <w:t xml:space="preserve"> mai</w:t>
    </w:r>
    <w:r>
      <w:rPr>
        <w:rFonts w:ascii="Myriad Pro" w:hAnsi="Myriad Pro"/>
        <w:sz w:val="20"/>
        <w:szCs w:val="18"/>
        <w:lang w:val="fr-CA"/>
      </w:rPr>
      <w:t xml:space="preserve"> au 1</w:t>
    </w:r>
    <w:r w:rsidRPr="003649CD">
      <w:rPr>
        <w:rFonts w:ascii="Myriad Pro" w:hAnsi="Myriad Pro"/>
        <w:sz w:val="20"/>
        <w:szCs w:val="18"/>
        <w:vertAlign w:val="superscript"/>
        <w:lang w:val="fr-CA"/>
      </w:rPr>
      <w:t>er</w:t>
    </w:r>
    <w:r>
      <w:rPr>
        <w:rFonts w:ascii="Myriad Pro" w:hAnsi="Myriad Pro"/>
        <w:sz w:val="20"/>
        <w:szCs w:val="18"/>
        <w:lang w:val="fr-CA"/>
      </w:rPr>
      <w:t xml:space="preserve"> juin 2019</w:t>
    </w:r>
  </w:p>
  <w:p w14:paraId="0D32233A" w14:textId="77777777" w:rsidR="00655D63" w:rsidRPr="00F72D4D" w:rsidRDefault="00655D63" w:rsidP="00B503F6">
    <w:pPr>
      <w:pStyle w:val="Header"/>
      <w:ind w:right="-360"/>
      <w:jc w:val="right"/>
      <w:rPr>
        <w:rFonts w:ascii="Myriad Pro" w:hAnsi="Myriad Pro"/>
        <w:sz w:val="28"/>
        <w:szCs w:val="28"/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41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57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5731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·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·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·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·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·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A"/>
    <w:rsid w:val="00200917"/>
    <w:rsid w:val="0034565A"/>
    <w:rsid w:val="003649CD"/>
    <w:rsid w:val="003E7B93"/>
    <w:rsid w:val="00655D63"/>
    <w:rsid w:val="006C41E0"/>
    <w:rsid w:val="006C5C2D"/>
    <w:rsid w:val="00772426"/>
    <w:rsid w:val="00815081"/>
    <w:rsid w:val="00A021DE"/>
    <w:rsid w:val="00B04E5F"/>
    <w:rsid w:val="00B20820"/>
    <w:rsid w:val="00B312A3"/>
    <w:rsid w:val="00B32071"/>
    <w:rsid w:val="00B503F6"/>
    <w:rsid w:val="00B612DE"/>
    <w:rsid w:val="00C82634"/>
    <w:rsid w:val="00D57177"/>
    <w:rsid w:val="00E70683"/>
    <w:rsid w:val="00EA517B"/>
    <w:rsid w:val="00EC059D"/>
    <w:rsid w:val="00F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EEE8FE"/>
  <w15:chartTrackingRefBased/>
  <w15:docId w15:val="{AAFEE694-A1C8-4B34-B06B-9750140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normaltextrun">
    <w:name w:val="normaltextrun"/>
    <w:autoRedefine/>
    <w:rPr>
      <w:color w:val="000000"/>
      <w:sz w:val="20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  <w:lang w:val="en-GB"/>
    </w:rPr>
  </w:style>
  <w:style w:type="character" w:customStyle="1" w:styleId="apple-converted-space">
    <w:name w:val="apple-converted-space"/>
    <w:rPr>
      <w:color w:val="000000"/>
      <w:sz w:val="20"/>
    </w:rPr>
  </w:style>
  <w:style w:type="character" w:customStyle="1" w:styleId="eop">
    <w:name w:val="eop"/>
    <w:rPr>
      <w:color w:val="000000"/>
      <w:sz w:val="20"/>
    </w:rPr>
  </w:style>
  <w:style w:type="character" w:styleId="PlaceholderText">
    <w:name w:val="Placeholder Text"/>
    <w:rPr>
      <w:color w:val="6C6C6C"/>
      <w:sz w:val="20"/>
    </w:rPr>
  </w:style>
  <w:style w:type="paragraph" w:styleId="Header">
    <w:name w:val="header"/>
    <w:basedOn w:val="Normal"/>
    <w:link w:val="HeaderChar"/>
    <w:uiPriority w:val="99"/>
    <w:locked/>
    <w:rsid w:val="00B3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A3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B3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12A3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c.accr.auction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</dc:creator>
  <cp:keywords/>
  <cp:lastModifiedBy>Microsoft Office User</cp:lastModifiedBy>
  <cp:revision>5</cp:revision>
  <dcterms:created xsi:type="dcterms:W3CDTF">2019-01-29T06:27:00Z</dcterms:created>
  <dcterms:modified xsi:type="dcterms:W3CDTF">2019-01-30T06:23:00Z</dcterms:modified>
</cp:coreProperties>
</file>